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163" w:rsidRPr="00AD736F" w:rsidRDefault="00B566B5" w:rsidP="00AD736F">
      <w:pPr>
        <w:pStyle w:val="Heading1"/>
        <w:jc w:val="center"/>
        <w:rPr>
          <w:rFonts w:ascii="Kinetic Letters" w:hAnsi="Kinetic Letters"/>
          <w:sz w:val="44"/>
        </w:rPr>
      </w:pPr>
      <w:r w:rsidRPr="00AD736F">
        <w:rPr>
          <w:rFonts w:ascii="Kinetic Letters" w:hAnsi="Kinetic Letters"/>
          <w:sz w:val="44"/>
        </w:rPr>
        <w:t xml:space="preserve">10-Step Guide to Adaptive Teaching for EAL Pupils in the </w:t>
      </w:r>
      <w:r w:rsidRPr="00AD736F">
        <w:rPr>
          <w:rFonts w:ascii="Kinetic Letters" w:hAnsi="Kinetic Letters"/>
          <w:sz w:val="44"/>
        </w:rPr>
        <w:t>Primary Classroom</w:t>
      </w:r>
    </w:p>
    <w:p w:rsidR="00154163" w:rsidRPr="00AD736F" w:rsidRDefault="00B566B5" w:rsidP="00AD736F">
      <w:pPr>
        <w:spacing w:after="0" w:line="240" w:lineRule="auto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t xml:space="preserve">Chris </w:t>
      </w:r>
      <w:proofErr w:type="spellStart"/>
      <w:r w:rsidRPr="00AD736F">
        <w:rPr>
          <w:rFonts w:ascii="Kinetic Letters" w:hAnsi="Kinetic Letters"/>
          <w:sz w:val="36"/>
        </w:rPr>
        <w:t>Pim’s</w:t>
      </w:r>
      <w:proofErr w:type="spellEnd"/>
      <w:r w:rsidRPr="00AD736F">
        <w:rPr>
          <w:rFonts w:ascii="Kinetic Letters" w:hAnsi="Kinetic Letters"/>
          <w:sz w:val="36"/>
        </w:rPr>
        <w:t xml:space="preserve"> </w:t>
      </w:r>
      <w:r w:rsidR="00AD736F">
        <w:rPr>
          <w:rFonts w:ascii="Kinetic Letters" w:hAnsi="Kinetic Letters"/>
          <w:sz w:val="36"/>
        </w:rPr>
        <w:t>‘</w:t>
      </w:r>
      <w:r w:rsidRPr="00AD736F">
        <w:rPr>
          <w:rFonts w:ascii="Kinetic Letters" w:hAnsi="Kinetic Letters"/>
          <w:sz w:val="36"/>
        </w:rPr>
        <w:t>100 Ideas f</w:t>
      </w:r>
      <w:r w:rsidR="00AD736F">
        <w:rPr>
          <w:rFonts w:ascii="Kinetic Letters" w:hAnsi="Kinetic Letters"/>
          <w:sz w:val="36"/>
        </w:rPr>
        <w:t>or Supporting Learners with EAL’</w:t>
      </w:r>
      <w:r w:rsidRPr="00AD736F">
        <w:rPr>
          <w:rFonts w:ascii="Kinetic Letters" w:hAnsi="Kinetic Letters"/>
          <w:sz w:val="36"/>
        </w:rPr>
        <w:t xml:space="preserve"> provides a wealth of practical strategies for differentiation and inclusion. This guide distills the key strategies</w:t>
      </w:r>
      <w:r w:rsidR="00AD736F" w:rsidRPr="00AD736F">
        <w:rPr>
          <w:rFonts w:ascii="Kinetic Letters" w:hAnsi="Kinetic Letters"/>
          <w:sz w:val="36"/>
        </w:rPr>
        <w:t xml:space="preserve"> into a</w:t>
      </w:r>
      <w:r w:rsidR="00AD736F">
        <w:rPr>
          <w:rFonts w:ascii="Kinetic Letters" w:hAnsi="Kinetic Letters"/>
          <w:sz w:val="36"/>
        </w:rPr>
        <w:t xml:space="preserve"> ‘</w:t>
      </w:r>
      <w:r w:rsidRPr="00AD736F">
        <w:rPr>
          <w:rFonts w:ascii="Kinetic Letters" w:hAnsi="Kinetic Letters"/>
          <w:b/>
          <w:sz w:val="36"/>
        </w:rPr>
        <w:t>10-step f</w:t>
      </w:r>
      <w:r w:rsidR="00AD736F" w:rsidRPr="00AD736F">
        <w:rPr>
          <w:rFonts w:ascii="Kinetic Letters" w:hAnsi="Kinetic Letters"/>
          <w:b/>
          <w:sz w:val="36"/>
        </w:rPr>
        <w:t>ramework for adaptive teaching</w:t>
      </w:r>
      <w:r w:rsidR="00AD736F">
        <w:rPr>
          <w:rFonts w:ascii="Kinetic Letters" w:hAnsi="Kinetic Letters"/>
          <w:b/>
          <w:sz w:val="36"/>
        </w:rPr>
        <w:t>’</w:t>
      </w:r>
      <w:bookmarkStart w:id="0" w:name="_GoBack"/>
      <w:bookmarkEnd w:id="0"/>
      <w:r w:rsidRPr="00AD736F">
        <w:rPr>
          <w:rFonts w:ascii="Kinetic Letters" w:hAnsi="Kinetic Letters"/>
          <w:b/>
          <w:sz w:val="36"/>
        </w:rPr>
        <w:t>,</w:t>
      </w:r>
      <w:r w:rsidRPr="00AD736F">
        <w:rPr>
          <w:rFonts w:ascii="Kinetic Letters" w:hAnsi="Kinetic Letters"/>
          <w:sz w:val="36"/>
        </w:rPr>
        <w:t xml:space="preserve"> ensuring that EAL learners receive targeted support while fully participating in the primary curriculum.</w:t>
      </w:r>
      <w:r w:rsidRPr="00AD736F">
        <w:rPr>
          <w:rFonts w:ascii="Kinetic Letters" w:hAnsi="Kinetic Letters"/>
          <w:sz w:val="36"/>
        </w:rPr>
        <w:br/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t>1. Creating a Welcoming and Inclusive Environment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Multilingual Displays: Use posters, labels, a</w:t>
      </w:r>
      <w:r w:rsidRPr="00AD736F">
        <w:rPr>
          <w:rFonts w:ascii="Kinetic Letters" w:hAnsi="Kinetic Letters"/>
          <w:sz w:val="32"/>
        </w:rPr>
        <w:t>nd signage in students’ home languages alongside English.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Buddy System: Pair EAL pupils with a supportive peer to facilitate social integration.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 xml:space="preserve">- Classroom Culture: Foster a culture of respect for linguistic and cultural diversity through storytelling, </w:t>
      </w:r>
      <w:r w:rsidRPr="00AD736F">
        <w:rPr>
          <w:rFonts w:ascii="Kinetic Letters" w:hAnsi="Kinetic Letters"/>
          <w:sz w:val="32"/>
        </w:rPr>
        <w:t>celebrations, and inclusion in discussions.</w:t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t>2. Assessing Prior Knowledge and Language Proficiency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Use Home Language Assessments: Gain insights into students' literacy skills in their first language.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Use Visual and Practical Assessments: Avoid relying s</w:t>
      </w:r>
      <w:r w:rsidRPr="00AD736F">
        <w:rPr>
          <w:rFonts w:ascii="Kinetic Letters" w:hAnsi="Kinetic Letters"/>
          <w:sz w:val="32"/>
        </w:rPr>
        <w:t>olely on written tests; use pictures, concept maps, and role-play.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Regular Check-ins: Use informal methods such as teacher-student discussions to monitor progress.</w:t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lastRenderedPageBreak/>
        <w:t>3. Scaffolding Learning to Support Understanding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 xml:space="preserve">- Sentence Starters and Language Frames: </w:t>
      </w:r>
      <w:r w:rsidRPr="00AD736F">
        <w:rPr>
          <w:rFonts w:ascii="Kinetic Letters" w:hAnsi="Kinetic Letters"/>
          <w:sz w:val="32"/>
        </w:rPr>
        <w:t>Provide structured support for oral and written tasks.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Model and Demonstrate: Show examples before asking students to complete tasks independently.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Break Tasks into Manageable Steps: Use guided practice before moving to independent work.</w:t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t>4. Explicit Vo</w:t>
      </w:r>
      <w:r w:rsidRPr="00AD736F">
        <w:rPr>
          <w:rFonts w:ascii="Kinetic Letters" w:hAnsi="Kinetic Letters"/>
          <w:sz w:val="36"/>
        </w:rPr>
        <w:t>cabulary Instruction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Pre-teach Key Vocabulary: Introduce subject-specific words before lessons.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Use Word Banks and Flashcards: Reinforce learning with visuals and repetition.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Encourage Use in Context: Have students apply new words in different scenar</w:t>
      </w:r>
      <w:r w:rsidRPr="00AD736F">
        <w:rPr>
          <w:rFonts w:ascii="Kinetic Letters" w:hAnsi="Kinetic Letters"/>
          <w:sz w:val="32"/>
        </w:rPr>
        <w:t>ios through speaking and writing.</w:t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t>5. Enhancing Comprehension Through Visual Supports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Use Pictures, Diagrams, and Gestures: Support understanding with visual cues.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Graphic Organisers: Concept maps and Venn diagrams help structure thinking.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Dual-Langua</w:t>
      </w:r>
      <w:r w:rsidRPr="00AD736F">
        <w:rPr>
          <w:rFonts w:ascii="Kinetic Letters" w:hAnsi="Kinetic Letters"/>
          <w:sz w:val="32"/>
        </w:rPr>
        <w:t>ge Books: Provide texts in English and the student’s home language.</w:t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t>6. Promoting Oracy and Structured Talk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Pair and Group Discussions: Encourage structured talk using “Think-Pair-Share.”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Drama and Role-Play: Help students practice new language in meani</w:t>
      </w:r>
      <w:r w:rsidRPr="00AD736F">
        <w:rPr>
          <w:rFonts w:ascii="Kinetic Letters" w:hAnsi="Kinetic Letters"/>
          <w:sz w:val="32"/>
        </w:rPr>
        <w:t>ngful contexts.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Repetition and Recasting: Repeat and rephrase student contributions to model correct usage.</w:t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lastRenderedPageBreak/>
        <w:t>7. Differentiating Writing Activities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Provide Writing Frames and Sentence Structures: Guide students with partially completed texts.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Encourage</w:t>
      </w:r>
      <w:r w:rsidRPr="00AD736F">
        <w:rPr>
          <w:rFonts w:ascii="Kinetic Letters" w:hAnsi="Kinetic Letters"/>
          <w:sz w:val="32"/>
        </w:rPr>
        <w:t xml:space="preserve"> Joint Writing: Work with students to model good writing practices.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Offer Alternative Formats: Allow students to express ideas through drawings, flowcharts, and bullet points before writing full sentences.</w:t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t>8. Adapting Reading Materials for Accessibility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Use Simplified Texts: Provide age-appropriate but linguistically simplified reading materials.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Paired Reading: Pair EAL pupils with fluent readers for support.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Audio Support: Provide recordings of texts to aid pronunciation and comprehension.</w:t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t>9. Buil</w:t>
      </w:r>
      <w:r w:rsidRPr="00AD736F">
        <w:rPr>
          <w:rFonts w:ascii="Kinetic Letters" w:hAnsi="Kinetic Letters"/>
          <w:sz w:val="36"/>
        </w:rPr>
        <w:t>ding Confidence Through Formative Feedback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Praise Effort and Progress: Focus on what students can do rather than errors.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Provide Individualised Feedback: Offer constructive feedback tailored to each student’s needs.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Use Peer and Self-Assessment: Enco</w:t>
      </w:r>
      <w:r w:rsidRPr="00AD736F">
        <w:rPr>
          <w:rFonts w:ascii="Kinetic Letters" w:hAnsi="Kinetic Letters"/>
          <w:sz w:val="32"/>
        </w:rPr>
        <w:t>urage students to reflect on their progress.</w:t>
      </w:r>
    </w:p>
    <w:p w:rsidR="00154163" w:rsidRPr="00AD736F" w:rsidRDefault="00B566B5">
      <w:pPr>
        <w:pStyle w:val="Heading2"/>
        <w:rPr>
          <w:rFonts w:ascii="Kinetic Letters" w:hAnsi="Kinetic Letters"/>
          <w:sz w:val="36"/>
        </w:rPr>
      </w:pPr>
      <w:r w:rsidRPr="00AD736F">
        <w:rPr>
          <w:rFonts w:ascii="Kinetic Letters" w:hAnsi="Kinetic Letters"/>
          <w:sz w:val="36"/>
        </w:rPr>
        <w:t>10. Strengthening Home-School Partnerships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Communicate in Home Languages: Use translated letters and interpreters when possible.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Encourage Parental Involvement: Invite parents to share stories, cultural trad</w:t>
      </w:r>
      <w:r w:rsidRPr="00AD736F">
        <w:rPr>
          <w:rFonts w:ascii="Kinetic Letters" w:hAnsi="Kinetic Letters"/>
          <w:sz w:val="32"/>
        </w:rPr>
        <w:t>itions, and home language skills.</w:t>
      </w:r>
    </w:p>
    <w:p w:rsidR="00154163" w:rsidRPr="00AD736F" w:rsidRDefault="00B566B5">
      <w:pPr>
        <w:rPr>
          <w:rFonts w:ascii="Kinetic Letters" w:hAnsi="Kinetic Letters"/>
          <w:sz w:val="32"/>
        </w:rPr>
      </w:pPr>
      <w:r w:rsidRPr="00AD736F">
        <w:rPr>
          <w:rFonts w:ascii="Kinetic Letters" w:hAnsi="Kinetic Letters"/>
          <w:sz w:val="32"/>
        </w:rPr>
        <w:t>- Provide Resources for Home Learning: Suggest bilingual books, online tools, and practical language activities.</w:t>
      </w:r>
    </w:p>
    <w:p w:rsidR="00154163" w:rsidRPr="00AD736F" w:rsidRDefault="00154163">
      <w:pPr>
        <w:rPr>
          <w:rFonts w:ascii="Kinetic Letters" w:hAnsi="Kinetic Letters"/>
          <w:sz w:val="36"/>
        </w:rPr>
      </w:pPr>
    </w:p>
    <w:sectPr w:rsidR="00154163" w:rsidRPr="00AD736F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6B5" w:rsidRDefault="00B566B5" w:rsidP="00AD736F">
      <w:pPr>
        <w:spacing w:after="0" w:line="240" w:lineRule="auto"/>
      </w:pPr>
      <w:r>
        <w:separator/>
      </w:r>
    </w:p>
  </w:endnote>
  <w:endnote w:type="continuationSeparator" w:id="0">
    <w:p w:rsidR="00B566B5" w:rsidRDefault="00B566B5" w:rsidP="00AD7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6B5" w:rsidRDefault="00B566B5" w:rsidP="00AD736F">
      <w:pPr>
        <w:spacing w:after="0" w:line="240" w:lineRule="auto"/>
      </w:pPr>
      <w:r>
        <w:separator/>
      </w:r>
    </w:p>
  </w:footnote>
  <w:footnote w:type="continuationSeparator" w:id="0">
    <w:p w:rsidR="00B566B5" w:rsidRDefault="00B566B5" w:rsidP="00AD7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36F" w:rsidRDefault="00AD736F" w:rsidP="00AD736F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54163"/>
    <w:rsid w:val="0029639D"/>
    <w:rsid w:val="00326F90"/>
    <w:rsid w:val="00A21E68"/>
    <w:rsid w:val="00AA1D8D"/>
    <w:rsid w:val="00AD736F"/>
    <w:rsid w:val="00B47730"/>
    <w:rsid w:val="00B566B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E03BC9E"/>
  <w14:defaultImageDpi w14:val="300"/>
  <w15:docId w15:val="{59A9DB87-91AC-4F28-B53A-51B70BC5D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EBFF0E-DA60-452E-8C30-0457CD90A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2025-02-10T11:41:00Z</dcterms:created>
  <dcterms:modified xsi:type="dcterms:W3CDTF">2025-02-10T11:41:00Z</dcterms:modified>
  <cp:category/>
</cp:coreProperties>
</file>