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B2616" w14:textId="4EE0ED75" w:rsidR="00085657" w:rsidRDefault="005D40E5" w:rsidP="0021577B">
      <w:pPr>
        <w:spacing w:after="0"/>
        <w:rPr>
          <w:b/>
          <w:noProof/>
          <w:sz w:val="24"/>
          <w:szCs w:val="24"/>
          <w:lang w:eastAsia="en-GB"/>
        </w:rPr>
      </w:pPr>
      <w:r>
        <w:rPr>
          <w:noProof/>
          <w:lang w:eastAsia="en-GB"/>
        </w:rPr>
        <mc:AlternateContent>
          <mc:Choice Requires="wps">
            <w:drawing>
              <wp:anchor distT="0" distB="0" distL="114300" distR="114300" simplePos="0" relativeHeight="251659264" behindDoc="0" locked="0" layoutInCell="1" allowOverlap="1" wp14:anchorId="7F5B377F" wp14:editId="696D12B2">
                <wp:simplePos x="0" y="0"/>
                <wp:positionH relativeFrom="column">
                  <wp:posOffset>1729105</wp:posOffset>
                </wp:positionH>
                <wp:positionV relativeFrom="paragraph">
                  <wp:posOffset>-656590</wp:posOffset>
                </wp:positionV>
                <wp:extent cx="2376170" cy="1082040"/>
                <wp:effectExtent l="0" t="0" r="508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6170" cy="1082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D953E5" w14:textId="77777777" w:rsidR="00E95FF1" w:rsidRDefault="00E95FF1" w:rsidP="00085657">
                            <w:pPr>
                              <w:jc w:val="center"/>
                            </w:pPr>
                            <w:r>
                              <w:rPr>
                                <w:noProof/>
                                <w:lang w:eastAsia="en-GB"/>
                              </w:rPr>
                              <w:drawing>
                                <wp:inline distT="0" distB="0" distL="0" distR="0" wp14:anchorId="19CB9D41" wp14:editId="1EFF7F0C">
                                  <wp:extent cx="637674" cy="6525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 logo best.jpg"/>
                                          <pic:cNvPicPr/>
                                        </pic:nvPicPr>
                                        <pic:blipFill>
                                          <a:blip r:embed="rId8">
                                            <a:extLst>
                                              <a:ext uri="{28A0092B-C50C-407E-A947-70E740481C1C}">
                                                <a14:useLocalDpi xmlns:a14="http://schemas.microsoft.com/office/drawing/2010/main" val="0"/>
                                              </a:ext>
                                            </a:extLst>
                                          </a:blip>
                                          <a:stretch>
                                            <a:fillRect/>
                                          </a:stretch>
                                        </pic:blipFill>
                                        <pic:spPr>
                                          <a:xfrm>
                                            <a:off x="0" y="0"/>
                                            <a:ext cx="644359" cy="659345"/>
                                          </a:xfrm>
                                          <a:prstGeom prst="rect">
                                            <a:avLst/>
                                          </a:prstGeom>
                                        </pic:spPr>
                                      </pic:pic>
                                    </a:graphicData>
                                  </a:graphic>
                                </wp:inline>
                              </w:drawing>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7F5B377F" id="_x0000_t202" coordsize="21600,21600" o:spt="202" path="m,l,21600r21600,l21600,xe">
                <v:stroke joinstyle="miter"/>
                <v:path gradientshapeok="t" o:connecttype="rect"/>
              </v:shapetype>
              <v:shape id="Text Box 2" o:spid="_x0000_s1026" type="#_x0000_t202" style="position:absolute;margin-left:136.15pt;margin-top:-51.7pt;width:187.1pt;height:85.2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" stroked="f">
                <v:textbox style="mso-fit-shape-to-text:t">
                  <w:txbxContent>
                    <w:p w14:paraId="18D953E5" w14:textId="77777777" w:rsidR="00E95FF1" w:rsidRDefault="00E95FF1" w:rsidP="00085657">
                      <w:pPr>
                        <w:jc w:val="center"/>
                      </w:pPr>
                      <w:r>
                        <w:rPr>
                          <w:noProof/>
                          <w:lang w:eastAsia="en-GB"/>
                        </w:rPr>
                        <w:drawing>
                          <wp:inline distT="0" distB="0" distL="0" distR="0" wp14:anchorId="19CB9D41" wp14:editId="1EFF7F0C">
                            <wp:extent cx="637674" cy="6525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 logo best.jpg"/>
                                    <pic:cNvPicPr/>
                                  </pic:nvPicPr>
                                  <pic:blipFill>
                                    <a:blip r:embed="rId9">
                                      <a:extLst>
                                        <a:ext uri="{28A0092B-C50C-407E-A947-70E740481C1C}">
                                          <a14:useLocalDpi xmlns:a14="http://schemas.microsoft.com/office/drawing/2010/main" val="0"/>
                                        </a:ext>
                                      </a:extLst>
                                    </a:blip>
                                    <a:stretch>
                                      <a:fillRect/>
                                    </a:stretch>
                                  </pic:blipFill>
                                  <pic:spPr>
                                    <a:xfrm>
                                      <a:off x="0" y="0"/>
                                      <a:ext cx="644359" cy="659345"/>
                                    </a:xfrm>
                                    <a:prstGeom prst="rect">
                                      <a:avLst/>
                                    </a:prstGeom>
                                  </pic:spPr>
                                </pic:pic>
                              </a:graphicData>
                            </a:graphic>
                          </wp:inline>
                        </w:drawing>
                      </w:r>
                    </w:p>
                  </w:txbxContent>
                </v:textbox>
              </v:shape>
            </w:pict>
          </mc:Fallback>
        </mc:AlternateContent>
      </w:r>
    </w:p>
    <w:p w14:paraId="5BF0E6B8" w14:textId="77777777" w:rsidR="001831F1" w:rsidRPr="003A50FF" w:rsidRDefault="001831F1" w:rsidP="007637A1">
      <w:pPr>
        <w:spacing w:after="0"/>
        <w:ind w:left="180" w:firstLine="360"/>
        <w:jc w:val="center"/>
        <w:rPr>
          <w:b/>
          <w:noProof/>
          <w:sz w:val="24"/>
          <w:szCs w:val="24"/>
          <w:lang w:eastAsia="en-GB"/>
        </w:rPr>
      </w:pPr>
      <w:r w:rsidRPr="003A50FF">
        <w:rPr>
          <w:b/>
          <w:noProof/>
          <w:sz w:val="24"/>
          <w:szCs w:val="24"/>
          <w:lang w:eastAsia="en-GB"/>
        </w:rPr>
        <w:t>School Self-Evaluation Summary</w:t>
      </w:r>
    </w:p>
    <w:tbl>
      <w:tblPr>
        <w:tblW w:w="11199" w:type="dxa"/>
        <w:tblInd w:w="-102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985"/>
        <w:gridCol w:w="1294"/>
        <w:gridCol w:w="1985"/>
        <w:gridCol w:w="3525"/>
        <w:gridCol w:w="850"/>
        <w:gridCol w:w="1560"/>
      </w:tblGrid>
      <w:tr w:rsidR="007637A1" w:rsidRPr="003A50FF" w14:paraId="42892C00" w14:textId="77777777" w:rsidTr="00EF6E20">
        <w:tc>
          <w:tcPr>
            <w:tcW w:w="1985" w:type="dxa"/>
            <w:shd w:val="clear" w:color="auto" w:fill="EAF1DD"/>
          </w:tcPr>
          <w:p w14:paraId="43CFFAAF" w14:textId="77777777" w:rsidR="007637A1" w:rsidRPr="003A50FF" w:rsidRDefault="007637A1" w:rsidP="001A7534">
            <w:pPr>
              <w:spacing w:after="0"/>
              <w:jc w:val="center"/>
              <w:rPr>
                <w:b/>
                <w:sz w:val="24"/>
                <w:szCs w:val="24"/>
              </w:rPr>
            </w:pPr>
            <w:r w:rsidRPr="003A50FF">
              <w:rPr>
                <w:b/>
                <w:sz w:val="24"/>
                <w:szCs w:val="24"/>
              </w:rPr>
              <w:t xml:space="preserve">SCHOOL </w:t>
            </w:r>
          </w:p>
        </w:tc>
        <w:tc>
          <w:tcPr>
            <w:tcW w:w="1294" w:type="dxa"/>
          </w:tcPr>
          <w:p w14:paraId="1CD0DD40" w14:textId="77777777" w:rsidR="007637A1" w:rsidRPr="003A50FF" w:rsidRDefault="00A74702" w:rsidP="001A7534">
            <w:pPr>
              <w:spacing w:after="0"/>
              <w:rPr>
                <w:b/>
                <w:sz w:val="24"/>
                <w:szCs w:val="24"/>
              </w:rPr>
            </w:pPr>
            <w:r w:rsidRPr="003A50FF">
              <w:rPr>
                <w:b/>
                <w:sz w:val="24"/>
                <w:szCs w:val="24"/>
              </w:rPr>
              <w:t>Water Mill Primary School</w:t>
            </w:r>
          </w:p>
        </w:tc>
        <w:tc>
          <w:tcPr>
            <w:tcW w:w="1985" w:type="dxa"/>
            <w:shd w:val="clear" w:color="auto" w:fill="EAF1DD"/>
          </w:tcPr>
          <w:p w14:paraId="13C49347" w14:textId="1EE0EF79" w:rsidR="007637A1" w:rsidRPr="003A50FF" w:rsidRDefault="00EF6E20" w:rsidP="001A7534">
            <w:pPr>
              <w:spacing w:after="0"/>
              <w:rPr>
                <w:b/>
                <w:sz w:val="20"/>
                <w:szCs w:val="20"/>
              </w:rPr>
            </w:pPr>
            <w:r w:rsidRPr="003A50FF">
              <w:rPr>
                <w:b/>
                <w:sz w:val="20"/>
                <w:szCs w:val="20"/>
              </w:rPr>
              <w:t>C0-</w:t>
            </w:r>
            <w:r w:rsidR="007637A1" w:rsidRPr="003A50FF">
              <w:rPr>
                <w:b/>
                <w:sz w:val="20"/>
                <w:szCs w:val="20"/>
              </w:rPr>
              <w:t>HEADTEACHER</w:t>
            </w:r>
            <w:r w:rsidRPr="003A50FF">
              <w:rPr>
                <w:b/>
                <w:sz w:val="20"/>
                <w:szCs w:val="20"/>
              </w:rPr>
              <w:t>S</w:t>
            </w:r>
          </w:p>
          <w:p w14:paraId="405C6092" w14:textId="77777777" w:rsidR="00920387" w:rsidRPr="003A50FF" w:rsidRDefault="00920387" w:rsidP="001A7534">
            <w:pPr>
              <w:spacing w:after="0"/>
              <w:rPr>
                <w:b/>
                <w:sz w:val="24"/>
                <w:szCs w:val="24"/>
              </w:rPr>
            </w:pPr>
            <w:r w:rsidRPr="003A50FF">
              <w:rPr>
                <w:b/>
                <w:sz w:val="24"/>
                <w:szCs w:val="24"/>
              </w:rPr>
              <w:t>C of G</w:t>
            </w:r>
          </w:p>
        </w:tc>
        <w:tc>
          <w:tcPr>
            <w:tcW w:w="3525" w:type="dxa"/>
          </w:tcPr>
          <w:p w14:paraId="77BE9334" w14:textId="415E1416" w:rsidR="00A74702" w:rsidRPr="003A50FF" w:rsidRDefault="00FC3DFA" w:rsidP="001A7534">
            <w:pPr>
              <w:spacing w:after="0"/>
              <w:rPr>
                <w:b/>
                <w:sz w:val="24"/>
                <w:szCs w:val="24"/>
              </w:rPr>
            </w:pPr>
            <w:r w:rsidRPr="003A50FF">
              <w:rPr>
                <w:b/>
                <w:sz w:val="24"/>
                <w:szCs w:val="24"/>
              </w:rPr>
              <w:t>Mrs Paula Rudd</w:t>
            </w:r>
            <w:r w:rsidR="00EF6E20" w:rsidRPr="003A50FF">
              <w:rPr>
                <w:b/>
                <w:sz w:val="24"/>
                <w:szCs w:val="24"/>
              </w:rPr>
              <w:t xml:space="preserve"> + </w:t>
            </w:r>
            <w:r w:rsidR="00920387" w:rsidRPr="003A50FF">
              <w:rPr>
                <w:b/>
                <w:sz w:val="24"/>
                <w:szCs w:val="24"/>
              </w:rPr>
              <w:t>Mr Martin Hill</w:t>
            </w:r>
          </w:p>
          <w:p w14:paraId="652228A6" w14:textId="67751C41" w:rsidR="00920387" w:rsidRPr="003A50FF" w:rsidRDefault="00920387" w:rsidP="001A7534">
            <w:pPr>
              <w:spacing w:after="0"/>
              <w:rPr>
                <w:b/>
                <w:sz w:val="24"/>
                <w:szCs w:val="24"/>
              </w:rPr>
            </w:pPr>
            <w:r w:rsidRPr="003A50FF">
              <w:rPr>
                <w:b/>
                <w:sz w:val="24"/>
                <w:szCs w:val="24"/>
              </w:rPr>
              <w:t>M</w:t>
            </w:r>
            <w:r w:rsidR="00A05F96" w:rsidRPr="003A50FF">
              <w:rPr>
                <w:b/>
                <w:sz w:val="24"/>
                <w:szCs w:val="24"/>
              </w:rPr>
              <w:t>s Nin</w:t>
            </w:r>
            <w:r w:rsidR="002E0407" w:rsidRPr="003A50FF">
              <w:rPr>
                <w:b/>
                <w:sz w:val="24"/>
                <w:szCs w:val="24"/>
              </w:rPr>
              <w:t>n</w:t>
            </w:r>
            <w:r w:rsidR="00A05F96" w:rsidRPr="003A50FF">
              <w:rPr>
                <w:b/>
                <w:sz w:val="24"/>
                <w:szCs w:val="24"/>
              </w:rPr>
              <w:t>a Makrinov</w:t>
            </w:r>
          </w:p>
        </w:tc>
        <w:tc>
          <w:tcPr>
            <w:tcW w:w="850" w:type="dxa"/>
            <w:shd w:val="clear" w:color="auto" w:fill="EAF1DD"/>
          </w:tcPr>
          <w:p w14:paraId="6A7E64C2" w14:textId="77777777" w:rsidR="007637A1" w:rsidRPr="003A50FF" w:rsidRDefault="007637A1" w:rsidP="001A7534">
            <w:pPr>
              <w:spacing w:after="0"/>
              <w:rPr>
                <w:b/>
                <w:sz w:val="24"/>
                <w:szCs w:val="24"/>
              </w:rPr>
            </w:pPr>
            <w:r w:rsidRPr="003A50FF">
              <w:rPr>
                <w:b/>
                <w:sz w:val="24"/>
                <w:szCs w:val="24"/>
              </w:rPr>
              <w:t xml:space="preserve">DATE: </w:t>
            </w:r>
          </w:p>
        </w:tc>
        <w:tc>
          <w:tcPr>
            <w:tcW w:w="1560" w:type="dxa"/>
          </w:tcPr>
          <w:p w14:paraId="0DEC5B5E" w14:textId="257D6169" w:rsidR="007637A1" w:rsidRPr="003A50FF" w:rsidRDefault="003A50FF" w:rsidP="001A7534">
            <w:pPr>
              <w:spacing w:after="0"/>
              <w:rPr>
                <w:b/>
                <w:sz w:val="24"/>
                <w:szCs w:val="24"/>
              </w:rPr>
            </w:pPr>
            <w:r>
              <w:rPr>
                <w:b/>
                <w:sz w:val="24"/>
                <w:szCs w:val="24"/>
              </w:rPr>
              <w:t xml:space="preserve">May </w:t>
            </w:r>
            <w:r w:rsidR="00032737" w:rsidRPr="003A50FF">
              <w:rPr>
                <w:b/>
                <w:sz w:val="24"/>
                <w:szCs w:val="24"/>
              </w:rPr>
              <w:t>202</w:t>
            </w:r>
            <w:r>
              <w:rPr>
                <w:b/>
                <w:sz w:val="24"/>
                <w:szCs w:val="24"/>
              </w:rPr>
              <w:t>6</w:t>
            </w:r>
          </w:p>
          <w:p w14:paraId="3F79E669" w14:textId="77777777" w:rsidR="00920387" w:rsidRPr="003A50FF" w:rsidRDefault="00920387" w:rsidP="00980BC2">
            <w:pPr>
              <w:spacing w:after="0"/>
              <w:rPr>
                <w:b/>
                <w:sz w:val="24"/>
                <w:szCs w:val="24"/>
              </w:rPr>
            </w:pPr>
          </w:p>
        </w:tc>
      </w:tr>
    </w:tbl>
    <w:p w14:paraId="2369DE62" w14:textId="77777777" w:rsidR="007637A1" w:rsidRPr="003A50FF" w:rsidRDefault="007637A1" w:rsidP="001831F1">
      <w:pPr>
        <w:spacing w:after="0"/>
        <w:rPr>
          <w:sz w:val="24"/>
          <w:szCs w:val="24"/>
        </w:rPr>
      </w:pPr>
    </w:p>
    <w:tbl>
      <w:tblPr>
        <w:tblW w:w="11199"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2"/>
        <w:gridCol w:w="1843"/>
        <w:gridCol w:w="425"/>
        <w:gridCol w:w="728"/>
        <w:gridCol w:w="2533"/>
        <w:gridCol w:w="1719"/>
        <w:gridCol w:w="3384"/>
      </w:tblGrid>
      <w:tr w:rsidR="001831F1" w:rsidRPr="003A50FF" w14:paraId="60C54C4A" w14:textId="77777777" w:rsidTr="00892EC2">
        <w:trPr>
          <w:trHeight w:val="385"/>
        </w:trPr>
        <w:tc>
          <w:tcPr>
            <w:tcW w:w="425" w:type="dxa"/>
            <w:tcBorders>
              <w:top w:val="double" w:sz="4" w:space="0" w:color="auto"/>
              <w:left w:val="double" w:sz="4" w:space="0" w:color="auto"/>
              <w:bottom w:val="double" w:sz="4" w:space="0" w:color="auto"/>
              <w:right w:val="double" w:sz="4" w:space="0" w:color="auto"/>
            </w:tcBorders>
            <w:shd w:val="clear" w:color="auto" w:fill="C2D69B"/>
          </w:tcPr>
          <w:p w14:paraId="2F851C09" w14:textId="77777777" w:rsidR="001831F1" w:rsidRPr="003A50FF" w:rsidRDefault="001831F1" w:rsidP="00526B4F">
            <w:pPr>
              <w:spacing w:after="0" w:line="240" w:lineRule="auto"/>
              <w:jc w:val="center"/>
              <w:rPr>
                <w:sz w:val="24"/>
                <w:szCs w:val="24"/>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2D69B"/>
          </w:tcPr>
          <w:p w14:paraId="20915538" w14:textId="77777777" w:rsidR="001831F1" w:rsidRPr="003A50FF" w:rsidRDefault="001831F1" w:rsidP="00526B4F">
            <w:pPr>
              <w:spacing w:after="0" w:line="240" w:lineRule="auto"/>
              <w:jc w:val="center"/>
              <w:rPr>
                <w:b/>
                <w:sz w:val="24"/>
                <w:szCs w:val="24"/>
              </w:rPr>
            </w:pPr>
            <w:r w:rsidRPr="003A50FF">
              <w:rPr>
                <w:b/>
                <w:sz w:val="24"/>
                <w:szCs w:val="24"/>
              </w:rPr>
              <w:t>SECTIONS</w:t>
            </w:r>
          </w:p>
        </w:tc>
        <w:tc>
          <w:tcPr>
            <w:tcW w:w="8364" w:type="dxa"/>
            <w:gridSpan w:val="4"/>
            <w:tcBorders>
              <w:top w:val="double" w:sz="4" w:space="0" w:color="auto"/>
              <w:left w:val="double" w:sz="4" w:space="0" w:color="auto"/>
              <w:bottom w:val="double" w:sz="4" w:space="0" w:color="auto"/>
              <w:right w:val="double" w:sz="4" w:space="0" w:color="auto"/>
            </w:tcBorders>
            <w:shd w:val="clear" w:color="auto" w:fill="C2D69B"/>
          </w:tcPr>
          <w:p w14:paraId="027F17EB" w14:textId="77777777" w:rsidR="001831F1" w:rsidRPr="003A50FF" w:rsidRDefault="001831F1" w:rsidP="00526B4F">
            <w:pPr>
              <w:spacing w:after="0" w:line="240" w:lineRule="auto"/>
              <w:jc w:val="center"/>
              <w:rPr>
                <w:b/>
                <w:sz w:val="24"/>
                <w:szCs w:val="24"/>
              </w:rPr>
            </w:pPr>
            <w:r w:rsidRPr="003A50FF">
              <w:rPr>
                <w:b/>
                <w:sz w:val="24"/>
                <w:szCs w:val="24"/>
              </w:rPr>
              <w:t>SUMMARY EVALUATION</w:t>
            </w:r>
          </w:p>
        </w:tc>
      </w:tr>
      <w:tr w:rsidR="001831F1" w:rsidRPr="003A50FF" w14:paraId="11E92866" w14:textId="77777777" w:rsidTr="00ED6673">
        <w:trPr>
          <w:trHeight w:val="9213"/>
        </w:trPr>
        <w:tc>
          <w:tcPr>
            <w:tcW w:w="425" w:type="dxa"/>
            <w:tcBorders>
              <w:top w:val="double" w:sz="4" w:space="0" w:color="auto"/>
              <w:left w:val="double" w:sz="4" w:space="0" w:color="auto"/>
              <w:bottom w:val="double" w:sz="4" w:space="0" w:color="auto"/>
            </w:tcBorders>
            <w:shd w:val="clear" w:color="auto" w:fill="FDE9D9"/>
          </w:tcPr>
          <w:p w14:paraId="0C0C9C63" w14:textId="77777777" w:rsidR="001831F1" w:rsidRPr="003A50FF" w:rsidRDefault="001831F1" w:rsidP="00526B4F">
            <w:pPr>
              <w:spacing w:after="0" w:line="240" w:lineRule="auto"/>
              <w:jc w:val="center"/>
              <w:rPr>
                <w:b/>
                <w:sz w:val="24"/>
                <w:szCs w:val="24"/>
              </w:rPr>
            </w:pPr>
            <w:r w:rsidRPr="003A50FF">
              <w:rPr>
                <w:b/>
                <w:sz w:val="24"/>
                <w:szCs w:val="24"/>
              </w:rPr>
              <w:t>1</w:t>
            </w:r>
          </w:p>
        </w:tc>
        <w:tc>
          <w:tcPr>
            <w:tcW w:w="2410" w:type="dxa"/>
            <w:gridSpan w:val="3"/>
            <w:tcBorders>
              <w:top w:val="double" w:sz="4" w:space="0" w:color="auto"/>
              <w:bottom w:val="double" w:sz="4" w:space="0" w:color="auto"/>
            </w:tcBorders>
            <w:shd w:val="clear" w:color="auto" w:fill="FDE9D9"/>
          </w:tcPr>
          <w:p w14:paraId="5AD842DA" w14:textId="77777777" w:rsidR="001831F1" w:rsidRPr="003A50FF" w:rsidRDefault="001831F1" w:rsidP="00526B4F">
            <w:pPr>
              <w:spacing w:after="0" w:line="240" w:lineRule="auto"/>
              <w:rPr>
                <w:b/>
                <w:sz w:val="24"/>
                <w:szCs w:val="24"/>
              </w:rPr>
            </w:pPr>
            <w:r w:rsidRPr="003A50FF">
              <w:rPr>
                <w:b/>
                <w:sz w:val="24"/>
                <w:szCs w:val="24"/>
              </w:rPr>
              <w:t>SCHOOL CONTEXT</w:t>
            </w:r>
          </w:p>
          <w:p w14:paraId="35898A93" w14:textId="77777777" w:rsidR="001831F1" w:rsidRPr="003A50FF" w:rsidRDefault="00A74702" w:rsidP="00526B4F">
            <w:pPr>
              <w:spacing w:after="0" w:line="240" w:lineRule="auto"/>
              <w:rPr>
                <w:sz w:val="24"/>
                <w:szCs w:val="24"/>
              </w:rPr>
            </w:pPr>
            <w:r w:rsidRPr="003A50FF">
              <w:rPr>
                <w:noProof/>
                <w:sz w:val="24"/>
                <w:szCs w:val="24"/>
                <w:lang w:eastAsia="en-GB"/>
              </w:rPr>
              <w:drawing>
                <wp:inline distT="0" distB="0" distL="0" distR="0" wp14:anchorId="187337C5" wp14:editId="172F32C5">
                  <wp:extent cx="1162050" cy="10001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 logo bes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75422" cy="1011634"/>
                          </a:xfrm>
                          <a:prstGeom prst="rect">
                            <a:avLst/>
                          </a:prstGeom>
                        </pic:spPr>
                      </pic:pic>
                    </a:graphicData>
                  </a:graphic>
                </wp:inline>
              </w:drawing>
            </w:r>
          </w:p>
        </w:tc>
        <w:tc>
          <w:tcPr>
            <w:tcW w:w="8364" w:type="dxa"/>
            <w:gridSpan w:val="4"/>
            <w:tcBorders>
              <w:top w:val="double" w:sz="4" w:space="0" w:color="auto"/>
              <w:bottom w:val="double" w:sz="4" w:space="0" w:color="auto"/>
              <w:right w:val="double" w:sz="4" w:space="0" w:color="auto"/>
            </w:tcBorders>
            <w:shd w:val="clear" w:color="auto" w:fill="FDE9D9"/>
          </w:tcPr>
          <w:p w14:paraId="24FD1561" w14:textId="750F69D0" w:rsidR="003A50FF" w:rsidRPr="003A50FF" w:rsidRDefault="003A50FF" w:rsidP="003A50FF">
            <w:pPr>
              <w:spacing w:before="100" w:beforeAutospacing="1" w:after="100" w:afterAutospacing="1" w:line="240" w:lineRule="auto"/>
              <w:jc w:val="center"/>
              <w:rPr>
                <w:rFonts w:asciiTheme="minorHAnsi" w:eastAsia="Times New Roman" w:hAnsiTheme="minorHAnsi" w:cstheme="minorHAnsi"/>
                <w:sz w:val="24"/>
                <w:szCs w:val="24"/>
                <w:lang w:eastAsia="en-GB"/>
              </w:rPr>
            </w:pPr>
            <w:r w:rsidRPr="003A50FF">
              <w:rPr>
                <w:rFonts w:asciiTheme="minorHAnsi" w:eastAsia="Times New Roman" w:hAnsiTheme="minorHAnsi" w:cstheme="minorHAnsi"/>
                <w:sz w:val="24"/>
                <w:szCs w:val="24"/>
                <w:lang w:eastAsia="en-GB"/>
              </w:rPr>
              <w:t>Water Mill Primary – We believe: ‘Anything is Possible’ for our children.</w:t>
            </w:r>
          </w:p>
          <w:p w14:paraId="3E356492" w14:textId="52E7E305" w:rsidR="00A16FFE" w:rsidRPr="003A50FF" w:rsidRDefault="003A50FF" w:rsidP="00292CC8">
            <w:pPr>
              <w:spacing w:before="100" w:beforeAutospacing="1" w:after="100" w:afterAutospacing="1" w:line="240" w:lineRule="auto"/>
              <w:rPr>
                <w:rFonts w:asciiTheme="minorHAnsi" w:eastAsia="Times New Roman" w:hAnsiTheme="minorHAnsi" w:cstheme="minorHAnsi"/>
                <w:sz w:val="24"/>
                <w:szCs w:val="24"/>
                <w:lang w:eastAsia="en-GB"/>
              </w:rPr>
            </w:pPr>
            <w:r w:rsidRPr="003A50FF">
              <w:rPr>
                <w:rFonts w:asciiTheme="minorHAnsi" w:eastAsia="Times New Roman" w:hAnsiTheme="minorHAnsi" w:cstheme="minorHAnsi"/>
                <w:sz w:val="24"/>
                <w:szCs w:val="24"/>
                <w:lang w:eastAsia="en-GB"/>
              </w:rPr>
              <w:t>Water Mill Primary is an exceptional school. Through a combination of academic rigour and holistic character development, the Water Mill community works collectively to ensure all pupils experience transformational support, leading to exceptional outcomes despite often significant complexity and barriers. Complexity does not limit achievement; pupils thrive beyond it.</w:t>
            </w:r>
            <w:r w:rsidR="00A16FFE" w:rsidRPr="003A50FF">
              <w:rPr>
                <w:rFonts w:asciiTheme="minorHAnsi" w:eastAsia="Times New Roman" w:hAnsiTheme="minorHAnsi" w:cstheme="minorHAnsi"/>
                <w:sz w:val="24"/>
                <w:szCs w:val="24"/>
                <w:lang w:eastAsia="en-GB"/>
              </w:rPr>
              <w:t xml:space="preserve"> </w:t>
            </w:r>
          </w:p>
          <w:p w14:paraId="46CF08A0" w14:textId="76CC189A" w:rsidR="003A50FF" w:rsidRDefault="003A50FF" w:rsidP="00292CC8">
            <w:pPr>
              <w:spacing w:before="100" w:beforeAutospacing="1" w:after="100" w:afterAutospacing="1"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Water Mill is a smaller than average, 1 FE community school (PAN 210, no nursery).</w:t>
            </w:r>
          </w:p>
          <w:p w14:paraId="5D2EE933" w14:textId="5059CA7C" w:rsidR="00D50EB3" w:rsidRDefault="00D50EB3" w:rsidP="00292CC8">
            <w:pPr>
              <w:spacing w:before="100" w:beforeAutospacing="1" w:after="100" w:afterAutospacing="1" w:line="240" w:lineRule="auto"/>
              <w:rPr>
                <w:rFonts w:asciiTheme="minorHAnsi" w:eastAsia="Times New Roman" w:hAnsiTheme="minorHAnsi" w:cstheme="minorHAnsi"/>
                <w:sz w:val="24"/>
                <w:szCs w:val="24"/>
                <w:lang w:eastAsia="en-GB"/>
              </w:rPr>
            </w:pPr>
            <w:r w:rsidRPr="00D50EB3">
              <w:rPr>
                <w:rFonts w:asciiTheme="minorHAnsi" w:eastAsia="Times New Roman" w:hAnsiTheme="minorHAnsi" w:cstheme="minorHAnsi"/>
                <w:sz w:val="24"/>
                <w:szCs w:val="24"/>
                <w:lang w:eastAsia="en-GB"/>
              </w:rPr>
              <w:t xml:space="preserve">Water Mill Primary serves a community experiencing significant socioeconomic deprivation and complexity. The local </w:t>
            </w:r>
            <w:r w:rsidR="006162AC" w:rsidRPr="00D50EB3">
              <w:rPr>
                <w:rFonts w:asciiTheme="minorHAnsi" w:eastAsia="Times New Roman" w:hAnsiTheme="minorHAnsi" w:cstheme="minorHAnsi"/>
                <w:sz w:val="24"/>
                <w:szCs w:val="24"/>
                <w:lang w:eastAsia="en-GB"/>
              </w:rPr>
              <w:t>area falls</w:t>
            </w:r>
            <w:r w:rsidRPr="00D50EB3">
              <w:rPr>
                <w:rFonts w:asciiTheme="minorHAnsi" w:eastAsia="Times New Roman" w:hAnsiTheme="minorHAnsi" w:cstheme="minorHAnsi"/>
                <w:sz w:val="24"/>
                <w:szCs w:val="24"/>
                <w:lang w:eastAsia="en-GB"/>
              </w:rPr>
              <w:t xml:space="preserve"> within the </w:t>
            </w:r>
            <w:r w:rsidRPr="00D50EB3">
              <w:rPr>
                <w:rFonts w:asciiTheme="minorHAnsi" w:eastAsia="Times New Roman" w:hAnsiTheme="minorHAnsi" w:cstheme="minorHAnsi"/>
                <w:b/>
                <w:bCs/>
                <w:sz w:val="24"/>
                <w:szCs w:val="24"/>
                <w:lang w:eastAsia="en-GB"/>
              </w:rPr>
              <w:t>30% most deprived areas nationally</w:t>
            </w:r>
            <w:r w:rsidRPr="00D50EB3">
              <w:rPr>
                <w:rFonts w:asciiTheme="minorHAnsi" w:eastAsia="Times New Roman" w:hAnsiTheme="minorHAnsi" w:cstheme="minorHAnsi"/>
                <w:sz w:val="24"/>
                <w:szCs w:val="24"/>
                <w:lang w:eastAsia="en-GB"/>
              </w:rPr>
              <w:t xml:space="preserve"> for overall deprivation (IMD Decile 3), the </w:t>
            </w:r>
            <w:r w:rsidRPr="00D50EB3">
              <w:rPr>
                <w:rFonts w:asciiTheme="minorHAnsi" w:eastAsia="Times New Roman" w:hAnsiTheme="minorHAnsi" w:cstheme="minorHAnsi"/>
                <w:b/>
                <w:bCs/>
                <w:sz w:val="24"/>
                <w:szCs w:val="24"/>
                <w:lang w:eastAsia="en-GB"/>
              </w:rPr>
              <w:t>20% most deprived nationally</w:t>
            </w:r>
            <w:r w:rsidRPr="00D50EB3">
              <w:rPr>
                <w:rFonts w:asciiTheme="minorHAnsi" w:eastAsia="Times New Roman" w:hAnsiTheme="minorHAnsi" w:cstheme="minorHAnsi"/>
                <w:sz w:val="24"/>
                <w:szCs w:val="24"/>
                <w:lang w:eastAsia="en-GB"/>
              </w:rPr>
              <w:t xml:space="preserve"> for living environment (Decile 2), and the </w:t>
            </w:r>
            <w:r w:rsidRPr="00D50EB3">
              <w:rPr>
                <w:rFonts w:asciiTheme="minorHAnsi" w:eastAsia="Times New Roman" w:hAnsiTheme="minorHAnsi" w:cstheme="minorHAnsi"/>
                <w:b/>
                <w:bCs/>
                <w:sz w:val="24"/>
                <w:szCs w:val="24"/>
                <w:lang w:eastAsia="en-GB"/>
              </w:rPr>
              <w:t>10% most deprived nationally</w:t>
            </w:r>
            <w:r w:rsidRPr="00D50EB3">
              <w:rPr>
                <w:rFonts w:asciiTheme="minorHAnsi" w:eastAsia="Times New Roman" w:hAnsiTheme="minorHAnsi" w:cstheme="minorHAnsi"/>
                <w:sz w:val="24"/>
                <w:szCs w:val="24"/>
                <w:lang w:eastAsia="en-GB"/>
              </w:rPr>
              <w:t xml:space="preserve"> for barriers to housing and services (Decile 1). Measures relating to child poverty are also significant, with the area ranking within the </w:t>
            </w:r>
            <w:r w:rsidRPr="00D50EB3">
              <w:rPr>
                <w:rFonts w:asciiTheme="minorHAnsi" w:eastAsia="Times New Roman" w:hAnsiTheme="minorHAnsi" w:cstheme="minorHAnsi"/>
                <w:b/>
                <w:bCs/>
                <w:sz w:val="24"/>
                <w:szCs w:val="24"/>
                <w:lang w:eastAsia="en-GB"/>
              </w:rPr>
              <w:t>30% most deprived nationally for income deprivation affecting children (IDACI Decile 3)</w:t>
            </w:r>
            <w:r w:rsidRPr="00D50EB3">
              <w:rPr>
                <w:rFonts w:asciiTheme="minorHAnsi" w:eastAsia="Times New Roman" w:hAnsiTheme="minorHAnsi" w:cstheme="minorHAnsi"/>
                <w:sz w:val="24"/>
                <w:szCs w:val="24"/>
                <w:lang w:eastAsia="en-GB"/>
              </w:rPr>
              <w:t>. Although postcode-level data is partially moderated by the presence of nearby affluent student accommodation associated with the university, the lived experience of many resident families</w:t>
            </w:r>
            <w:r w:rsidR="00F61006">
              <w:rPr>
                <w:rFonts w:asciiTheme="minorHAnsi" w:eastAsia="Times New Roman" w:hAnsiTheme="minorHAnsi" w:cstheme="minorHAnsi"/>
                <w:sz w:val="24"/>
                <w:szCs w:val="24"/>
                <w:lang w:eastAsia="en-GB"/>
              </w:rPr>
              <w:t xml:space="preserve"> (predominantly in short term rental, council and temporary housing</w:t>
            </w:r>
            <w:r w:rsidR="006162AC">
              <w:rPr>
                <w:rFonts w:asciiTheme="minorHAnsi" w:eastAsia="Times New Roman" w:hAnsiTheme="minorHAnsi" w:cstheme="minorHAnsi"/>
                <w:sz w:val="24"/>
                <w:szCs w:val="24"/>
                <w:lang w:eastAsia="en-GB"/>
              </w:rPr>
              <w:t>)</w:t>
            </w:r>
            <w:r w:rsidRPr="00D50EB3">
              <w:rPr>
                <w:rFonts w:asciiTheme="minorHAnsi" w:eastAsia="Times New Roman" w:hAnsiTheme="minorHAnsi" w:cstheme="minorHAnsi"/>
                <w:sz w:val="24"/>
                <w:szCs w:val="24"/>
                <w:lang w:eastAsia="en-GB"/>
              </w:rPr>
              <w:t xml:space="preserve"> is considerably more acute, with high levels of financial hardship, housing instability and overcrowding affecting a substantial proportion of pupils.</w:t>
            </w:r>
          </w:p>
          <w:p w14:paraId="1808090F" w14:textId="0569E181" w:rsidR="00F61006" w:rsidRDefault="00F61006" w:rsidP="00292CC8">
            <w:pPr>
              <w:spacing w:before="100" w:beforeAutospacing="1" w:after="100" w:afterAutospacing="1" w:line="240" w:lineRule="auto"/>
              <w:rPr>
                <w:rFonts w:asciiTheme="minorHAnsi" w:eastAsia="Times New Roman" w:hAnsiTheme="minorHAnsi" w:cstheme="minorHAnsi"/>
                <w:sz w:val="24"/>
                <w:szCs w:val="24"/>
                <w:lang w:eastAsia="en-GB"/>
              </w:rPr>
            </w:pPr>
            <w:r w:rsidRPr="006162AC">
              <w:rPr>
                <w:rFonts w:asciiTheme="minorHAnsi" w:eastAsia="Times New Roman" w:hAnsiTheme="minorHAnsi" w:cstheme="minorHAnsi"/>
                <w:b/>
                <w:bCs/>
                <w:sz w:val="24"/>
                <w:szCs w:val="24"/>
                <w:lang w:eastAsia="en-GB"/>
              </w:rPr>
              <w:t>Pupil Premium eligibility is 4</w:t>
            </w:r>
            <w:r w:rsidR="00DD7BF3">
              <w:rPr>
                <w:rFonts w:asciiTheme="minorHAnsi" w:eastAsia="Times New Roman" w:hAnsiTheme="minorHAnsi" w:cstheme="minorHAnsi"/>
                <w:b/>
                <w:bCs/>
                <w:sz w:val="24"/>
                <w:szCs w:val="24"/>
                <w:lang w:eastAsia="en-GB"/>
              </w:rPr>
              <w:t>3</w:t>
            </w:r>
            <w:r w:rsidRPr="006162AC">
              <w:rPr>
                <w:rFonts w:asciiTheme="minorHAnsi" w:eastAsia="Times New Roman" w:hAnsiTheme="minorHAnsi" w:cstheme="minorHAnsi"/>
                <w:b/>
                <w:bCs/>
                <w:sz w:val="24"/>
                <w:szCs w:val="24"/>
                <w:lang w:eastAsia="en-GB"/>
              </w:rPr>
              <w:t>.2%</w:t>
            </w:r>
            <w:r w:rsidRPr="003A50FF">
              <w:rPr>
                <w:rFonts w:asciiTheme="minorHAnsi" w:eastAsia="Times New Roman" w:hAnsiTheme="minorHAnsi" w:cstheme="minorHAnsi"/>
                <w:sz w:val="24"/>
                <w:szCs w:val="24"/>
                <w:lang w:eastAsia="en-GB"/>
              </w:rPr>
              <w:t xml:space="preserve"> (national 25.9%).</w:t>
            </w:r>
            <w:r w:rsidR="006162AC">
              <w:rPr>
                <w:rFonts w:asciiTheme="minorHAnsi" w:eastAsia="Times New Roman" w:hAnsiTheme="minorHAnsi" w:cstheme="minorHAnsi"/>
                <w:sz w:val="24"/>
                <w:szCs w:val="24"/>
                <w:lang w:eastAsia="en-GB"/>
              </w:rPr>
              <w:t xml:space="preserve"> </w:t>
            </w:r>
            <w:r w:rsidRPr="003A50FF">
              <w:rPr>
                <w:rFonts w:asciiTheme="minorHAnsi" w:eastAsia="Times New Roman" w:hAnsiTheme="minorHAnsi" w:cstheme="minorHAnsi"/>
                <w:sz w:val="24"/>
                <w:szCs w:val="24"/>
                <w:lang w:eastAsia="en-GB"/>
              </w:rPr>
              <w:t xml:space="preserve">80% are from minority ethnic groups, with pupils from 28+ countries and </w:t>
            </w:r>
            <w:r w:rsidRPr="006162AC">
              <w:rPr>
                <w:rFonts w:asciiTheme="minorHAnsi" w:eastAsia="Times New Roman" w:hAnsiTheme="minorHAnsi" w:cstheme="minorHAnsi"/>
                <w:b/>
                <w:bCs/>
                <w:sz w:val="24"/>
                <w:szCs w:val="24"/>
                <w:lang w:eastAsia="en-GB"/>
              </w:rPr>
              <w:t>39 languages spoken</w:t>
            </w:r>
            <w:r>
              <w:rPr>
                <w:rFonts w:asciiTheme="minorHAnsi" w:eastAsia="Times New Roman" w:hAnsiTheme="minorHAnsi" w:cstheme="minorHAnsi"/>
                <w:sz w:val="24"/>
                <w:szCs w:val="24"/>
                <w:lang w:eastAsia="en-GB"/>
              </w:rPr>
              <w:t xml:space="preserve"> and</w:t>
            </w:r>
            <w:r w:rsidRPr="003A50FF">
              <w:rPr>
                <w:rFonts w:asciiTheme="minorHAnsi" w:eastAsia="Times New Roman" w:hAnsiTheme="minorHAnsi" w:cstheme="minorHAnsi"/>
                <w:sz w:val="24"/>
                <w:szCs w:val="24"/>
                <w:lang w:eastAsia="en-GB"/>
              </w:rPr>
              <w:t xml:space="preserve"> </w:t>
            </w:r>
            <w:r w:rsidRPr="006162AC">
              <w:rPr>
                <w:rFonts w:asciiTheme="minorHAnsi" w:eastAsia="Times New Roman" w:hAnsiTheme="minorHAnsi" w:cstheme="minorHAnsi"/>
                <w:b/>
                <w:bCs/>
                <w:sz w:val="24"/>
                <w:szCs w:val="24"/>
                <w:lang w:eastAsia="en-GB"/>
              </w:rPr>
              <w:t>6</w:t>
            </w:r>
            <w:r w:rsidR="00DD7BF3">
              <w:rPr>
                <w:rFonts w:asciiTheme="minorHAnsi" w:eastAsia="Times New Roman" w:hAnsiTheme="minorHAnsi" w:cstheme="minorHAnsi"/>
                <w:b/>
                <w:bCs/>
                <w:sz w:val="24"/>
                <w:szCs w:val="24"/>
                <w:lang w:eastAsia="en-GB"/>
              </w:rPr>
              <w:t>1</w:t>
            </w:r>
            <w:r w:rsidRPr="006162AC">
              <w:rPr>
                <w:rFonts w:asciiTheme="minorHAnsi" w:eastAsia="Times New Roman" w:hAnsiTheme="minorHAnsi" w:cstheme="minorHAnsi"/>
                <w:b/>
                <w:bCs/>
                <w:sz w:val="24"/>
                <w:szCs w:val="24"/>
                <w:lang w:eastAsia="en-GB"/>
              </w:rPr>
              <w:t>% have English as an additional language</w:t>
            </w:r>
            <w:r>
              <w:rPr>
                <w:rFonts w:asciiTheme="minorHAnsi" w:eastAsia="Times New Roman" w:hAnsiTheme="minorHAnsi" w:cstheme="minorHAnsi"/>
                <w:sz w:val="24"/>
                <w:szCs w:val="24"/>
                <w:lang w:eastAsia="en-GB"/>
              </w:rPr>
              <w:t xml:space="preserve"> </w:t>
            </w:r>
          </w:p>
          <w:p w14:paraId="328E9332" w14:textId="77777777" w:rsidR="00D50EB3" w:rsidRDefault="00D50EB3" w:rsidP="00D50EB3">
            <w:pPr>
              <w:spacing w:before="100" w:beforeAutospacing="1" w:after="100" w:afterAutospacing="1" w:line="240" w:lineRule="auto"/>
              <w:rPr>
                <w:rFonts w:asciiTheme="minorHAnsi" w:eastAsia="Times New Roman" w:hAnsiTheme="minorHAnsi" w:cstheme="minorHAnsi"/>
                <w:sz w:val="24"/>
                <w:szCs w:val="24"/>
                <w:lang w:eastAsia="en-GB"/>
              </w:rPr>
            </w:pPr>
            <w:r w:rsidRPr="003A50FF">
              <w:rPr>
                <w:rFonts w:asciiTheme="minorHAnsi" w:eastAsia="Times New Roman" w:hAnsiTheme="minorHAnsi" w:cstheme="minorHAnsi"/>
                <w:sz w:val="24"/>
                <w:szCs w:val="24"/>
                <w:lang w:eastAsia="en-GB"/>
              </w:rPr>
              <w:t xml:space="preserve">Proximity to the University of Birmingham and Queen Elizabeth Hospital creates high mobility, </w:t>
            </w:r>
            <w:r w:rsidRPr="003A50FF">
              <w:rPr>
                <w:rFonts w:asciiTheme="minorHAnsi" w:eastAsia="Times New Roman" w:hAnsiTheme="minorHAnsi" w:cstheme="minorHAnsi"/>
                <w:b/>
                <w:bCs/>
                <w:sz w:val="24"/>
                <w:szCs w:val="24"/>
                <w:lang w:eastAsia="en-GB"/>
              </w:rPr>
              <w:t>with around a third of pupils leaving each year, often replaced by pupils new to English</w:t>
            </w:r>
            <w:r w:rsidRPr="003A50FF">
              <w:rPr>
                <w:rFonts w:asciiTheme="minorHAnsi" w:eastAsia="Times New Roman" w:hAnsiTheme="minorHAnsi" w:cstheme="minorHAnsi"/>
                <w:sz w:val="24"/>
                <w:szCs w:val="24"/>
                <w:lang w:eastAsia="en-GB"/>
              </w:rPr>
              <w:t>. Our DfE stability measure in 2024 was 45 (national 79.5). October census numbers are often lower than July, affecting budget. Staff manage this mobility well and value the diversity it brings.</w:t>
            </w:r>
            <w:r>
              <w:rPr>
                <w:rFonts w:asciiTheme="minorHAnsi" w:eastAsia="Times New Roman" w:hAnsiTheme="minorHAnsi" w:cstheme="minorHAnsi"/>
                <w:sz w:val="24"/>
                <w:szCs w:val="24"/>
                <w:lang w:eastAsia="en-GB"/>
              </w:rPr>
              <w:t xml:space="preserve"> Despite this high mobility, the school is oversubscribed. Parents are now traveling from even further afield to try and get a place here because of the fantastic reputation the school has developed. </w:t>
            </w:r>
          </w:p>
          <w:p w14:paraId="1FB01819" w14:textId="3E0DD5B0" w:rsidR="00D50EB3" w:rsidRDefault="00F61006" w:rsidP="00292CC8">
            <w:pPr>
              <w:spacing w:before="100" w:beforeAutospacing="1" w:after="100" w:afterAutospacing="1"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21% of our pupils currently receive SEND support </w:t>
            </w:r>
            <w:r w:rsidR="006162AC">
              <w:rPr>
                <w:rFonts w:asciiTheme="minorHAnsi" w:eastAsia="Times New Roman" w:hAnsiTheme="minorHAnsi" w:cstheme="minorHAnsi"/>
                <w:sz w:val="24"/>
                <w:szCs w:val="24"/>
                <w:lang w:eastAsia="en-GB"/>
              </w:rPr>
              <w:t xml:space="preserve">(above National 14.2%) and </w:t>
            </w:r>
            <w:r w:rsidR="00312E73">
              <w:rPr>
                <w:rFonts w:asciiTheme="minorHAnsi" w:eastAsia="Times New Roman" w:hAnsiTheme="minorHAnsi" w:cstheme="minorHAnsi"/>
                <w:sz w:val="24"/>
                <w:szCs w:val="24"/>
                <w:lang w:eastAsia="en-GB"/>
              </w:rPr>
              <w:t>4 pupils</w:t>
            </w:r>
            <w:r w:rsidR="006162AC">
              <w:rPr>
                <w:rFonts w:asciiTheme="minorHAnsi" w:eastAsia="Times New Roman" w:hAnsiTheme="minorHAnsi" w:cstheme="minorHAnsi"/>
                <w:sz w:val="24"/>
                <w:szCs w:val="24"/>
                <w:lang w:eastAsia="en-GB"/>
              </w:rPr>
              <w:t xml:space="preserve"> either have or are on pathway to an ECHP </w:t>
            </w:r>
            <w:r w:rsidR="00312E73">
              <w:rPr>
                <w:rFonts w:asciiTheme="minorHAnsi" w:eastAsia="Times New Roman" w:hAnsiTheme="minorHAnsi" w:cstheme="minorHAnsi"/>
                <w:sz w:val="24"/>
                <w:szCs w:val="24"/>
                <w:lang w:eastAsia="en-GB"/>
              </w:rPr>
              <w:t>(2</w:t>
            </w:r>
            <w:r w:rsidR="006162AC">
              <w:rPr>
                <w:rFonts w:asciiTheme="minorHAnsi" w:eastAsia="Times New Roman" w:hAnsiTheme="minorHAnsi" w:cstheme="minorHAnsi"/>
                <w:sz w:val="24"/>
                <w:szCs w:val="24"/>
                <w:lang w:eastAsia="en-GB"/>
              </w:rPr>
              <w:t>% compared to around 3-5% nationally for primary aged pupils [EPI 2025]).</w:t>
            </w:r>
            <w:r w:rsidR="00305D3C">
              <w:rPr>
                <w:rFonts w:asciiTheme="minorHAnsi" w:eastAsia="Times New Roman" w:hAnsiTheme="minorHAnsi" w:cstheme="minorHAnsi"/>
                <w:sz w:val="24"/>
                <w:szCs w:val="24"/>
                <w:lang w:eastAsia="en-GB"/>
              </w:rPr>
              <w:t xml:space="preserve"> In a recent survey </w:t>
            </w:r>
            <w:r w:rsidR="00305D3C" w:rsidRPr="00305D3C">
              <w:rPr>
                <w:rFonts w:asciiTheme="minorHAnsi" w:eastAsia="Times New Roman" w:hAnsiTheme="minorHAnsi" w:cstheme="minorHAnsi"/>
                <w:b/>
                <w:bCs/>
                <w:sz w:val="24"/>
                <w:szCs w:val="24"/>
                <w:lang w:eastAsia="en-GB"/>
              </w:rPr>
              <w:t>no</w:t>
            </w:r>
            <w:r w:rsidR="00305D3C">
              <w:rPr>
                <w:rFonts w:asciiTheme="minorHAnsi" w:eastAsia="Times New Roman" w:hAnsiTheme="minorHAnsi" w:cstheme="minorHAnsi"/>
                <w:b/>
                <w:bCs/>
                <w:sz w:val="24"/>
                <w:szCs w:val="24"/>
                <w:lang w:eastAsia="en-GB"/>
              </w:rPr>
              <w:t>t a single parent</w:t>
            </w:r>
            <w:r w:rsidR="00305D3C" w:rsidRPr="00305D3C">
              <w:rPr>
                <w:rFonts w:asciiTheme="minorHAnsi" w:eastAsia="Times New Roman" w:hAnsiTheme="minorHAnsi" w:cstheme="minorHAnsi"/>
                <w:b/>
                <w:bCs/>
                <w:sz w:val="24"/>
                <w:szCs w:val="24"/>
                <w:lang w:eastAsia="en-GB"/>
              </w:rPr>
              <w:t xml:space="preserve"> parent disagreed or strongly disagreed that </w:t>
            </w:r>
            <w:r w:rsidR="00305D3C">
              <w:rPr>
                <w:rFonts w:asciiTheme="minorHAnsi" w:eastAsia="Times New Roman" w:hAnsiTheme="minorHAnsi" w:cstheme="minorHAnsi"/>
                <w:b/>
                <w:bCs/>
                <w:sz w:val="24"/>
                <w:szCs w:val="24"/>
                <w:lang w:eastAsia="en-GB"/>
              </w:rPr>
              <w:t>‘</w:t>
            </w:r>
            <w:r w:rsidR="00305D3C" w:rsidRPr="00305D3C">
              <w:rPr>
                <w:rFonts w:asciiTheme="minorHAnsi" w:eastAsia="Times New Roman" w:hAnsiTheme="minorHAnsi" w:cstheme="minorHAnsi"/>
                <w:b/>
                <w:bCs/>
                <w:sz w:val="24"/>
                <w:szCs w:val="24"/>
                <w:lang w:eastAsia="en-GB"/>
              </w:rPr>
              <w:t>the school gives SEND pupils the support they need to succeed’</w:t>
            </w:r>
            <w:r w:rsidR="00305D3C">
              <w:rPr>
                <w:rFonts w:asciiTheme="minorHAnsi" w:eastAsia="Times New Roman" w:hAnsiTheme="minorHAnsi" w:cstheme="minorHAnsi"/>
                <w:b/>
                <w:bCs/>
                <w:sz w:val="24"/>
                <w:szCs w:val="24"/>
                <w:lang w:eastAsia="en-GB"/>
              </w:rPr>
              <w:t>.</w:t>
            </w:r>
          </w:p>
          <w:p w14:paraId="7BB9A2F9" w14:textId="6A342446" w:rsidR="00305D3C" w:rsidRDefault="002125F2" w:rsidP="00292CC8">
            <w:pPr>
              <w:spacing w:before="100" w:beforeAutospacing="1" w:after="100" w:afterAutospacing="1"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lastRenderedPageBreak/>
              <w:t>E</w:t>
            </w:r>
            <w:r w:rsidR="00305D3C">
              <w:rPr>
                <w:rFonts w:asciiTheme="minorHAnsi" w:eastAsia="Times New Roman" w:hAnsiTheme="minorHAnsi" w:cstheme="minorHAnsi"/>
                <w:sz w:val="24"/>
                <w:szCs w:val="24"/>
                <w:lang w:eastAsia="en-GB"/>
              </w:rPr>
              <w:t>xternal reviews of SEND provision</w:t>
            </w:r>
            <w:r>
              <w:rPr>
                <w:rFonts w:asciiTheme="minorHAnsi" w:eastAsia="Times New Roman" w:hAnsiTheme="minorHAnsi" w:cstheme="minorHAnsi"/>
                <w:sz w:val="24"/>
                <w:szCs w:val="24"/>
                <w:lang w:eastAsia="en-GB"/>
              </w:rPr>
              <w:t xml:space="preserve"> (BEP and SIA)</w:t>
            </w:r>
            <w:r w:rsidR="00305D3C">
              <w:rPr>
                <w:rFonts w:asciiTheme="minorHAnsi" w:eastAsia="Times New Roman" w:hAnsiTheme="minorHAnsi" w:cstheme="minorHAnsi"/>
                <w:sz w:val="24"/>
                <w:szCs w:val="24"/>
                <w:lang w:eastAsia="en-GB"/>
              </w:rPr>
              <w:t xml:space="preserve"> described SEND provision as the schools ‘Unique Selling Point’ with external visitors frequently stating that the </w:t>
            </w:r>
            <w:r w:rsidR="00F11DE5">
              <w:rPr>
                <w:rFonts w:asciiTheme="minorHAnsi" w:eastAsia="Times New Roman" w:hAnsiTheme="minorHAnsi" w:cstheme="minorHAnsi"/>
                <w:sz w:val="24"/>
                <w:szCs w:val="24"/>
                <w:lang w:eastAsia="en-GB"/>
              </w:rPr>
              <w:t>high quality of support means</w:t>
            </w:r>
            <w:r w:rsidR="00305D3C">
              <w:rPr>
                <w:rFonts w:asciiTheme="minorHAnsi" w:eastAsia="Times New Roman" w:hAnsiTheme="minorHAnsi" w:cstheme="minorHAnsi"/>
                <w:sz w:val="24"/>
                <w:szCs w:val="24"/>
                <w:lang w:eastAsia="en-GB"/>
              </w:rPr>
              <w:t xml:space="preserve"> ‘you can’t spot the SEND pupils in the classroom’.</w:t>
            </w:r>
          </w:p>
          <w:p w14:paraId="363BE404" w14:textId="7D46DB7E" w:rsidR="006162AC" w:rsidRDefault="006162AC" w:rsidP="00292CC8">
            <w:pPr>
              <w:spacing w:before="100" w:beforeAutospacing="1" w:after="100" w:afterAutospacing="1"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We have a brilliantly supportive local community, new arrivals frequently come as a result of parent recommendations and o</w:t>
            </w:r>
            <w:r w:rsidRPr="003A50FF">
              <w:rPr>
                <w:rFonts w:asciiTheme="minorHAnsi" w:eastAsia="Times New Roman" w:hAnsiTheme="minorHAnsi" w:cstheme="minorHAnsi"/>
                <w:sz w:val="24"/>
                <w:szCs w:val="24"/>
                <w:lang w:eastAsia="en-GB"/>
              </w:rPr>
              <w:t>ur strong reputation for supporting new arrivals has led to referrals from the Queen Elizabeth Hospital and University families.</w:t>
            </w:r>
          </w:p>
          <w:p w14:paraId="441BE5F2" w14:textId="7E6DC0A4" w:rsidR="00305D3C" w:rsidRPr="00F11DE5" w:rsidRDefault="006162AC" w:rsidP="00305D3C">
            <w:pPr>
              <w:spacing w:before="100" w:beforeAutospacing="1" w:after="100" w:afterAutospacing="1" w:line="240" w:lineRule="auto"/>
              <w:rPr>
                <w:rFonts w:asciiTheme="minorHAnsi" w:eastAsia="Times New Roman" w:hAnsiTheme="minorHAnsi" w:cstheme="minorHAnsi"/>
                <w:b/>
                <w:bCs/>
                <w:sz w:val="24"/>
                <w:szCs w:val="24"/>
                <w:lang w:eastAsia="en-GB"/>
              </w:rPr>
            </w:pPr>
            <w:r>
              <w:rPr>
                <w:rFonts w:asciiTheme="minorHAnsi" w:eastAsia="Times New Roman" w:hAnsiTheme="minorHAnsi" w:cstheme="minorHAnsi"/>
                <w:sz w:val="24"/>
                <w:szCs w:val="24"/>
                <w:lang w:eastAsia="en-GB"/>
              </w:rPr>
              <w:t xml:space="preserve">In recent parental surveys, 94% agreed or strongly agreed that ‘Their child is happy at the school </w:t>
            </w:r>
            <w:r w:rsidR="00312E73">
              <w:rPr>
                <w:rFonts w:asciiTheme="minorHAnsi" w:eastAsia="Times New Roman" w:hAnsiTheme="minorHAnsi" w:cstheme="minorHAnsi"/>
                <w:sz w:val="24"/>
                <w:szCs w:val="24"/>
                <w:lang w:eastAsia="en-GB"/>
              </w:rPr>
              <w:t>‘feels</w:t>
            </w:r>
            <w:r>
              <w:rPr>
                <w:rFonts w:asciiTheme="minorHAnsi" w:eastAsia="Times New Roman" w:hAnsiTheme="minorHAnsi" w:cstheme="minorHAnsi"/>
                <w:sz w:val="24"/>
                <w:szCs w:val="24"/>
                <w:lang w:eastAsia="en-GB"/>
              </w:rPr>
              <w:t xml:space="preserve"> safe at the school’, that ‘the school makes them aware what their child is learning during the year’ and ‘Where concerns have been </w:t>
            </w:r>
            <w:r w:rsidR="00312E73">
              <w:rPr>
                <w:rFonts w:asciiTheme="minorHAnsi" w:eastAsia="Times New Roman" w:hAnsiTheme="minorHAnsi" w:cstheme="minorHAnsi"/>
                <w:sz w:val="24"/>
                <w:szCs w:val="24"/>
                <w:lang w:eastAsia="en-GB"/>
              </w:rPr>
              <w:t>raised,</w:t>
            </w:r>
            <w:r>
              <w:rPr>
                <w:rFonts w:asciiTheme="minorHAnsi" w:eastAsia="Times New Roman" w:hAnsiTheme="minorHAnsi" w:cstheme="minorHAnsi"/>
                <w:sz w:val="24"/>
                <w:szCs w:val="24"/>
                <w:lang w:eastAsia="en-GB"/>
              </w:rPr>
              <w:t xml:space="preserve"> they have been dealt with properly’. </w:t>
            </w:r>
            <w:r w:rsidR="00F11DE5">
              <w:rPr>
                <w:rFonts w:asciiTheme="minorHAnsi" w:eastAsia="Times New Roman" w:hAnsiTheme="minorHAnsi" w:cstheme="minorHAnsi"/>
                <w:sz w:val="24"/>
                <w:szCs w:val="24"/>
                <w:lang w:eastAsia="en-GB"/>
              </w:rPr>
              <w:t>A</w:t>
            </w:r>
            <w:r>
              <w:rPr>
                <w:rFonts w:asciiTheme="minorHAnsi" w:eastAsia="Times New Roman" w:hAnsiTheme="minorHAnsi" w:cstheme="minorHAnsi"/>
                <w:sz w:val="24"/>
                <w:szCs w:val="24"/>
                <w:lang w:eastAsia="en-GB"/>
              </w:rPr>
              <w:t xml:space="preserve">ll but 1 </w:t>
            </w:r>
            <w:r w:rsidR="00F11DE5">
              <w:rPr>
                <w:rFonts w:asciiTheme="minorHAnsi" w:eastAsia="Times New Roman" w:hAnsiTheme="minorHAnsi" w:cstheme="minorHAnsi"/>
                <w:sz w:val="24"/>
                <w:szCs w:val="24"/>
                <w:lang w:eastAsia="en-GB"/>
              </w:rPr>
              <w:t>respondent</w:t>
            </w:r>
            <w:r w:rsidR="00F11DE5" w:rsidRPr="00F11DE5">
              <w:rPr>
                <w:rFonts w:asciiTheme="minorHAnsi" w:eastAsia="Times New Roman" w:hAnsiTheme="minorHAnsi" w:cstheme="minorHAnsi"/>
                <w:b/>
                <w:bCs/>
                <w:sz w:val="24"/>
                <w:szCs w:val="24"/>
                <w:lang w:eastAsia="en-GB"/>
              </w:rPr>
              <w:t xml:space="preserve"> (97%)</w:t>
            </w:r>
            <w:r w:rsidRPr="00F11DE5">
              <w:rPr>
                <w:rFonts w:asciiTheme="minorHAnsi" w:eastAsia="Times New Roman" w:hAnsiTheme="minorHAnsi" w:cstheme="minorHAnsi"/>
                <w:b/>
                <w:bCs/>
                <w:sz w:val="24"/>
                <w:szCs w:val="24"/>
                <w:lang w:eastAsia="en-GB"/>
              </w:rPr>
              <w:t xml:space="preserve"> reported that </w:t>
            </w:r>
            <w:r w:rsidR="00F11DE5" w:rsidRPr="00F11DE5">
              <w:rPr>
                <w:rFonts w:asciiTheme="minorHAnsi" w:eastAsia="Times New Roman" w:hAnsiTheme="minorHAnsi" w:cstheme="minorHAnsi"/>
                <w:b/>
                <w:bCs/>
                <w:sz w:val="24"/>
                <w:szCs w:val="24"/>
                <w:lang w:eastAsia="en-GB"/>
              </w:rPr>
              <w:t>‘</w:t>
            </w:r>
            <w:r w:rsidRPr="00F11DE5">
              <w:rPr>
                <w:rFonts w:asciiTheme="minorHAnsi" w:eastAsia="Times New Roman" w:hAnsiTheme="minorHAnsi" w:cstheme="minorHAnsi"/>
                <w:b/>
                <w:bCs/>
                <w:sz w:val="24"/>
                <w:szCs w:val="24"/>
                <w:lang w:eastAsia="en-GB"/>
              </w:rPr>
              <w:t>the</w:t>
            </w:r>
            <w:r w:rsidR="00F11DE5" w:rsidRPr="00F11DE5">
              <w:rPr>
                <w:rFonts w:asciiTheme="minorHAnsi" w:eastAsia="Times New Roman" w:hAnsiTheme="minorHAnsi" w:cstheme="minorHAnsi"/>
                <w:b/>
                <w:bCs/>
                <w:sz w:val="24"/>
                <w:szCs w:val="24"/>
                <w:lang w:eastAsia="en-GB"/>
              </w:rPr>
              <w:t xml:space="preserve"> school ensures all pupils are well behaved’.</w:t>
            </w:r>
          </w:p>
          <w:p w14:paraId="5E951A06" w14:textId="5EC87024" w:rsidR="00C361FC" w:rsidRPr="003A50FF" w:rsidRDefault="00305D3C" w:rsidP="00292CC8">
            <w:pPr>
              <w:spacing w:before="100" w:beforeAutospacing="1" w:after="100" w:afterAutospacing="1" w:line="240" w:lineRule="auto"/>
              <w:rPr>
                <w:rFonts w:asciiTheme="minorHAnsi" w:eastAsia="Times New Roman" w:hAnsiTheme="minorHAnsi" w:cstheme="minorHAnsi"/>
                <w:sz w:val="24"/>
                <w:szCs w:val="24"/>
                <w:lang w:eastAsia="en-GB"/>
              </w:rPr>
            </w:pPr>
            <w:r w:rsidRPr="00305D3C">
              <w:rPr>
                <w:rFonts w:asciiTheme="minorHAnsi" w:eastAsia="Times New Roman" w:hAnsiTheme="minorHAnsi" w:cstheme="minorHAnsi"/>
                <w:sz w:val="24"/>
                <w:szCs w:val="24"/>
                <w:lang w:eastAsia="en-GB"/>
              </w:rPr>
              <w:t>Strong partnerships with the community enhance school life</w:t>
            </w:r>
            <w:r w:rsidR="00292CC8" w:rsidRPr="003A50FF">
              <w:rPr>
                <w:rFonts w:asciiTheme="minorHAnsi" w:eastAsia="Times New Roman" w:hAnsiTheme="minorHAnsi" w:cstheme="minorHAnsi"/>
                <w:sz w:val="24"/>
                <w:szCs w:val="24"/>
                <w:lang w:eastAsia="en-GB"/>
              </w:rPr>
              <w:t>: parents</w:t>
            </w:r>
            <w:r>
              <w:rPr>
                <w:rFonts w:asciiTheme="minorHAnsi" w:eastAsia="Times New Roman" w:hAnsiTheme="minorHAnsi" w:cstheme="minorHAnsi"/>
                <w:sz w:val="24"/>
                <w:szCs w:val="24"/>
                <w:lang w:eastAsia="en-GB"/>
              </w:rPr>
              <w:t xml:space="preserve"> and local organisations</w:t>
            </w:r>
            <w:r w:rsidR="00292CC8" w:rsidRPr="003A50FF">
              <w:rPr>
                <w:rFonts w:asciiTheme="minorHAnsi" w:eastAsia="Times New Roman" w:hAnsiTheme="minorHAnsi" w:cstheme="minorHAnsi"/>
                <w:sz w:val="24"/>
                <w:szCs w:val="24"/>
                <w:lang w:eastAsia="en-GB"/>
              </w:rPr>
              <w:t xml:space="preserve"> are welcomed into school life and we contribute through local events</w:t>
            </w:r>
            <w:r w:rsidR="0074727E">
              <w:rPr>
                <w:rFonts w:asciiTheme="minorHAnsi" w:eastAsia="Times New Roman" w:hAnsiTheme="minorHAnsi" w:cstheme="minorHAnsi"/>
                <w:sz w:val="24"/>
                <w:szCs w:val="24"/>
                <w:lang w:eastAsia="en-GB"/>
              </w:rPr>
              <w:t xml:space="preserve">, </w:t>
            </w:r>
            <w:r w:rsidR="00292CC8" w:rsidRPr="003A50FF">
              <w:rPr>
                <w:rFonts w:asciiTheme="minorHAnsi" w:eastAsia="Times New Roman" w:hAnsiTheme="minorHAnsi" w:cstheme="minorHAnsi"/>
                <w:sz w:val="24"/>
                <w:szCs w:val="24"/>
                <w:lang w:eastAsia="en-GB"/>
              </w:rPr>
              <w:t>engagement</w:t>
            </w:r>
            <w:r w:rsidR="0074727E">
              <w:rPr>
                <w:rFonts w:asciiTheme="minorHAnsi" w:eastAsia="Times New Roman" w:hAnsiTheme="minorHAnsi" w:cstheme="minorHAnsi"/>
                <w:sz w:val="24"/>
                <w:szCs w:val="24"/>
                <w:lang w:eastAsia="en-GB"/>
              </w:rPr>
              <w:t xml:space="preserve"> and in an advisory capacity</w:t>
            </w:r>
            <w:r w:rsidR="00292CC8" w:rsidRPr="003A50FF">
              <w:rPr>
                <w:rFonts w:asciiTheme="minorHAnsi" w:eastAsia="Times New Roman" w:hAnsiTheme="minorHAnsi" w:cstheme="minorHAnsi"/>
                <w:sz w:val="24"/>
                <w:szCs w:val="24"/>
                <w:lang w:eastAsia="en-GB"/>
              </w:rPr>
              <w:t>. We hold the Arts Mark, Music Mark, Gold Skills Builder and Bronze School Games awards, and are working towards Voice 21 Centre of Oracy Excellence status.</w:t>
            </w:r>
          </w:p>
          <w:p w14:paraId="7A1A29B1" w14:textId="72987B8B" w:rsidR="003370EB" w:rsidRDefault="00292CC8" w:rsidP="00292CC8">
            <w:pPr>
              <w:spacing w:before="100" w:beforeAutospacing="1" w:after="100" w:afterAutospacing="1" w:line="240" w:lineRule="auto"/>
              <w:rPr>
                <w:rFonts w:asciiTheme="minorHAnsi" w:eastAsia="Times New Roman" w:hAnsiTheme="minorHAnsi" w:cstheme="minorHAnsi"/>
                <w:sz w:val="24"/>
                <w:szCs w:val="24"/>
                <w:lang w:eastAsia="en-GB"/>
              </w:rPr>
            </w:pPr>
            <w:r w:rsidRPr="003A50FF">
              <w:rPr>
                <w:rFonts w:asciiTheme="minorHAnsi" w:eastAsia="Times New Roman" w:hAnsiTheme="minorHAnsi" w:cstheme="minorHAnsi"/>
                <w:sz w:val="24"/>
                <w:szCs w:val="24"/>
                <w:lang w:eastAsia="en-GB"/>
              </w:rPr>
              <w:t>Behaviour, attitudes and personal development are strengths; pupils are very well-behaved and enjoy learning, confirmed by parent and pupil surveys and external reviews.</w:t>
            </w:r>
            <w:r w:rsidR="00BD0646">
              <w:rPr>
                <w:rFonts w:asciiTheme="minorHAnsi" w:eastAsia="Times New Roman" w:hAnsiTheme="minorHAnsi" w:cstheme="minorHAnsi"/>
                <w:sz w:val="24"/>
                <w:szCs w:val="24"/>
                <w:lang w:eastAsia="en-GB"/>
              </w:rPr>
              <w:t xml:space="preserve"> There have been no exclusions in the last 3 years and only 1 suspension. </w:t>
            </w:r>
          </w:p>
          <w:p w14:paraId="04AAFA2D" w14:textId="354FCCFD" w:rsidR="00C361FC" w:rsidRDefault="00C361FC" w:rsidP="00292CC8">
            <w:pPr>
              <w:spacing w:before="100" w:beforeAutospacing="1" w:after="100" w:afterAutospacing="1"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The school places an </w:t>
            </w:r>
            <w:r w:rsidRPr="0074727E">
              <w:rPr>
                <w:rFonts w:asciiTheme="minorHAnsi" w:eastAsia="Times New Roman" w:hAnsiTheme="minorHAnsi" w:cstheme="minorHAnsi"/>
                <w:b/>
                <w:bCs/>
                <w:sz w:val="24"/>
                <w:szCs w:val="24"/>
                <w:lang w:eastAsia="en-GB"/>
              </w:rPr>
              <w:t>‘evidence informed’ approach</w:t>
            </w:r>
            <w:r>
              <w:rPr>
                <w:rFonts w:asciiTheme="minorHAnsi" w:eastAsia="Times New Roman" w:hAnsiTheme="minorHAnsi" w:cstheme="minorHAnsi"/>
                <w:sz w:val="24"/>
                <w:szCs w:val="24"/>
                <w:lang w:eastAsia="en-GB"/>
              </w:rPr>
              <w:t xml:space="preserve"> at the heart of everything we do. Not only do ensure</w:t>
            </w:r>
            <w:r w:rsidR="0074727E">
              <w:rPr>
                <w:rFonts w:asciiTheme="minorHAnsi" w:eastAsia="Times New Roman" w:hAnsiTheme="minorHAnsi" w:cstheme="minorHAnsi"/>
                <w:sz w:val="24"/>
                <w:szCs w:val="24"/>
                <w:lang w:eastAsia="en-GB"/>
              </w:rPr>
              <w:t xml:space="preserve"> that our own</w:t>
            </w:r>
            <w:r>
              <w:rPr>
                <w:rFonts w:asciiTheme="minorHAnsi" w:eastAsia="Times New Roman" w:hAnsiTheme="minorHAnsi" w:cstheme="minorHAnsi"/>
                <w:sz w:val="24"/>
                <w:szCs w:val="24"/>
                <w:lang w:eastAsia="en-GB"/>
              </w:rPr>
              <w:t xml:space="preserve"> school development </w:t>
            </w:r>
            <w:r w:rsidR="0074727E">
              <w:rPr>
                <w:rFonts w:asciiTheme="minorHAnsi" w:eastAsia="Times New Roman" w:hAnsiTheme="minorHAnsi" w:cstheme="minorHAnsi"/>
                <w:sz w:val="24"/>
                <w:szCs w:val="24"/>
                <w:lang w:eastAsia="en-GB"/>
              </w:rPr>
              <w:t>is informed by</w:t>
            </w:r>
            <w:r>
              <w:rPr>
                <w:rFonts w:asciiTheme="minorHAnsi" w:eastAsia="Times New Roman" w:hAnsiTheme="minorHAnsi" w:cstheme="minorHAnsi"/>
                <w:sz w:val="24"/>
                <w:szCs w:val="24"/>
                <w:lang w:eastAsia="en-GB"/>
              </w:rPr>
              <w:t xml:space="preserve"> the strongest and most reputable evidence</w:t>
            </w:r>
            <w:r w:rsidR="0074727E">
              <w:rPr>
                <w:rFonts w:asciiTheme="minorHAnsi" w:eastAsia="Times New Roman" w:hAnsiTheme="minorHAnsi" w:cstheme="minorHAnsi"/>
                <w:sz w:val="24"/>
                <w:szCs w:val="24"/>
                <w:lang w:eastAsia="en-GB"/>
              </w:rPr>
              <w:t xml:space="preserve">, </w:t>
            </w:r>
            <w:r>
              <w:rPr>
                <w:rFonts w:asciiTheme="minorHAnsi" w:eastAsia="Times New Roman" w:hAnsiTheme="minorHAnsi" w:cstheme="minorHAnsi"/>
                <w:sz w:val="24"/>
                <w:szCs w:val="24"/>
                <w:lang w:eastAsia="en-GB"/>
              </w:rPr>
              <w:t>we</w:t>
            </w:r>
            <w:r w:rsidR="0074727E">
              <w:rPr>
                <w:rFonts w:asciiTheme="minorHAnsi" w:eastAsia="Times New Roman" w:hAnsiTheme="minorHAnsi" w:cstheme="minorHAnsi"/>
                <w:sz w:val="24"/>
                <w:szCs w:val="24"/>
                <w:lang w:eastAsia="en-GB"/>
              </w:rPr>
              <w:t xml:space="preserve"> also</w:t>
            </w:r>
            <w:r>
              <w:rPr>
                <w:rFonts w:asciiTheme="minorHAnsi" w:eastAsia="Times New Roman" w:hAnsiTheme="minorHAnsi" w:cstheme="minorHAnsi"/>
                <w:sz w:val="24"/>
                <w:szCs w:val="24"/>
                <w:lang w:eastAsia="en-GB"/>
              </w:rPr>
              <w:t xml:space="preserve"> </w:t>
            </w:r>
            <w:r w:rsidRPr="0074727E">
              <w:rPr>
                <w:rFonts w:asciiTheme="minorHAnsi" w:eastAsia="Times New Roman" w:hAnsiTheme="minorHAnsi" w:cstheme="minorHAnsi"/>
                <w:b/>
                <w:bCs/>
                <w:sz w:val="24"/>
                <w:szCs w:val="24"/>
                <w:lang w:eastAsia="en-GB"/>
              </w:rPr>
              <w:t>provide training to other schools.</w:t>
            </w:r>
            <w:r>
              <w:rPr>
                <w:rFonts w:asciiTheme="minorHAnsi" w:eastAsia="Times New Roman" w:hAnsiTheme="minorHAnsi" w:cstheme="minorHAnsi"/>
                <w:sz w:val="24"/>
                <w:szCs w:val="24"/>
                <w:lang w:eastAsia="en-GB"/>
              </w:rPr>
              <w:t xml:space="preserve"> </w:t>
            </w:r>
            <w:r w:rsidR="009D6981">
              <w:rPr>
                <w:rFonts w:asciiTheme="minorHAnsi" w:eastAsia="Times New Roman" w:hAnsiTheme="minorHAnsi" w:cstheme="minorHAnsi"/>
                <w:sz w:val="24"/>
                <w:szCs w:val="24"/>
                <w:lang w:eastAsia="en-GB"/>
              </w:rPr>
              <w:t xml:space="preserve">One Co-Head has undertaken Interim Headships at struggling schools to facilitate rapid improvement. </w:t>
            </w:r>
            <w:r>
              <w:rPr>
                <w:rFonts w:asciiTheme="minorHAnsi" w:eastAsia="Times New Roman" w:hAnsiTheme="minorHAnsi" w:cstheme="minorHAnsi"/>
                <w:sz w:val="24"/>
                <w:szCs w:val="24"/>
                <w:lang w:eastAsia="en-GB"/>
              </w:rPr>
              <w:t xml:space="preserve">The </w:t>
            </w:r>
            <w:r w:rsidR="009D6981">
              <w:rPr>
                <w:rFonts w:asciiTheme="minorHAnsi" w:eastAsia="Times New Roman" w:hAnsiTheme="minorHAnsi" w:cstheme="minorHAnsi"/>
                <w:sz w:val="24"/>
                <w:szCs w:val="24"/>
                <w:lang w:eastAsia="en-GB"/>
              </w:rPr>
              <w:t xml:space="preserve">other </w:t>
            </w:r>
            <w:r>
              <w:rPr>
                <w:rFonts w:asciiTheme="minorHAnsi" w:eastAsia="Times New Roman" w:hAnsiTheme="minorHAnsi" w:cstheme="minorHAnsi"/>
                <w:sz w:val="24"/>
                <w:szCs w:val="24"/>
                <w:lang w:eastAsia="en-GB"/>
              </w:rPr>
              <w:t xml:space="preserve">Co-Head teacher is a nationally recognised </w:t>
            </w:r>
            <w:r w:rsidRPr="0074727E">
              <w:rPr>
                <w:rFonts w:asciiTheme="minorHAnsi" w:eastAsia="Times New Roman" w:hAnsiTheme="minorHAnsi" w:cstheme="minorHAnsi"/>
                <w:b/>
                <w:bCs/>
                <w:sz w:val="24"/>
                <w:szCs w:val="24"/>
                <w:lang w:eastAsia="en-GB"/>
              </w:rPr>
              <w:t>‘Evidence Lead in Education’ for the Research Schools Network / EEF</w:t>
            </w:r>
            <w:r w:rsidR="00D95323">
              <w:rPr>
                <w:rFonts w:asciiTheme="minorHAnsi" w:eastAsia="Times New Roman" w:hAnsiTheme="minorHAnsi" w:cstheme="minorHAnsi"/>
                <w:sz w:val="24"/>
                <w:szCs w:val="24"/>
                <w:lang w:eastAsia="en-GB"/>
              </w:rPr>
              <w:t xml:space="preserve"> training </w:t>
            </w:r>
            <w:r>
              <w:rPr>
                <w:rFonts w:asciiTheme="minorHAnsi" w:eastAsia="Times New Roman" w:hAnsiTheme="minorHAnsi" w:cstheme="minorHAnsi"/>
                <w:sz w:val="24"/>
                <w:szCs w:val="24"/>
                <w:lang w:eastAsia="en-GB"/>
              </w:rPr>
              <w:t>other school leaders across the region on a broad range of areas from Social Emotional Learning, Learning Behaviours, Language Acquisition, Effective Professional Development and Group Coaching.</w:t>
            </w:r>
          </w:p>
          <w:p w14:paraId="7D9BF3D9" w14:textId="77777777" w:rsidR="0074727E" w:rsidRDefault="00C361FC" w:rsidP="00292CC8">
            <w:pPr>
              <w:spacing w:before="100" w:beforeAutospacing="1" w:after="100" w:afterAutospacing="1"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The school is a </w:t>
            </w:r>
            <w:r w:rsidRPr="0074727E">
              <w:rPr>
                <w:rFonts w:asciiTheme="minorHAnsi" w:eastAsia="Times New Roman" w:hAnsiTheme="minorHAnsi" w:cstheme="minorHAnsi"/>
                <w:b/>
                <w:bCs/>
                <w:sz w:val="24"/>
                <w:szCs w:val="24"/>
                <w:lang w:eastAsia="en-GB"/>
              </w:rPr>
              <w:t>regional lead on EAL provision</w:t>
            </w:r>
            <w:r>
              <w:rPr>
                <w:rFonts w:asciiTheme="minorHAnsi" w:eastAsia="Times New Roman" w:hAnsiTheme="minorHAnsi" w:cstheme="minorHAnsi"/>
                <w:sz w:val="24"/>
                <w:szCs w:val="24"/>
                <w:lang w:eastAsia="en-GB"/>
              </w:rPr>
              <w:t xml:space="preserve">. We welcome school leaders to understand our approach and return to their schools to train their staff on language acquisition and adaptive teaching for EAL learners. </w:t>
            </w:r>
            <w:r w:rsidR="0074727E">
              <w:rPr>
                <w:rFonts w:asciiTheme="minorHAnsi" w:eastAsia="Times New Roman" w:hAnsiTheme="minorHAnsi" w:cstheme="minorHAnsi"/>
                <w:sz w:val="24"/>
                <w:szCs w:val="24"/>
                <w:lang w:eastAsia="en-GB"/>
              </w:rPr>
              <w:t>We also lecture on the topic for the School of Education at University of Birmingham and to SEND Specialist PGCE students based out of Chadgrove Special School in Worcester.</w:t>
            </w:r>
          </w:p>
          <w:p w14:paraId="62E6B867" w14:textId="4FF6B317" w:rsidR="0074727E" w:rsidRDefault="0074727E" w:rsidP="0074727E">
            <w:pPr>
              <w:spacing w:before="100" w:beforeAutospacing="1" w:after="100" w:afterAutospacing="1"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The English Lead also lectures at The University of Birmingham on developing effective poetry instruction.</w:t>
            </w:r>
          </w:p>
          <w:p w14:paraId="602C4D19" w14:textId="6C19F16E" w:rsidR="00C361FC" w:rsidRPr="003A50FF" w:rsidRDefault="0074727E" w:rsidP="00292CC8">
            <w:pPr>
              <w:spacing w:before="100" w:beforeAutospacing="1" w:after="100" w:afterAutospacing="1"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 </w:t>
            </w:r>
            <w:r w:rsidR="00C361FC">
              <w:rPr>
                <w:rFonts w:asciiTheme="minorHAnsi" w:eastAsia="Times New Roman" w:hAnsiTheme="minorHAnsi" w:cstheme="minorHAnsi"/>
                <w:sz w:val="24"/>
                <w:szCs w:val="24"/>
                <w:lang w:eastAsia="en-GB"/>
              </w:rPr>
              <w:t>We frequently host national research projects (we currently have 4 projects underway, including working with the EEF, Nuffield Foundation, Local Universities and the Centre for Developmental Science). The Co-head is on the national steering panel for a Nuffield Foundation / CDS project into School Mobility.</w:t>
            </w:r>
          </w:p>
          <w:p w14:paraId="295A6E77" w14:textId="2FD7BC84" w:rsidR="00292CC8" w:rsidRPr="003A50FF" w:rsidRDefault="003370EB" w:rsidP="00292CC8">
            <w:pPr>
              <w:spacing w:before="100" w:beforeAutospacing="1" w:after="100" w:afterAutospacing="1" w:line="240" w:lineRule="auto"/>
              <w:rPr>
                <w:rFonts w:asciiTheme="minorHAnsi" w:eastAsia="Times New Roman" w:hAnsiTheme="minorHAnsi" w:cstheme="minorHAnsi"/>
                <w:sz w:val="24"/>
                <w:szCs w:val="24"/>
                <w:lang w:eastAsia="en-GB"/>
              </w:rPr>
            </w:pPr>
            <w:r w:rsidRPr="003A50FF">
              <w:rPr>
                <w:rFonts w:asciiTheme="minorHAnsi" w:eastAsia="Times New Roman" w:hAnsiTheme="minorHAnsi" w:cstheme="minorHAnsi"/>
                <w:sz w:val="24"/>
                <w:szCs w:val="24"/>
                <w:lang w:eastAsia="en-GB"/>
              </w:rPr>
              <w:t>Whilst a</w:t>
            </w:r>
            <w:r w:rsidR="00292CC8" w:rsidRPr="003A50FF">
              <w:rPr>
                <w:rFonts w:asciiTheme="minorHAnsi" w:eastAsia="Times New Roman" w:hAnsiTheme="minorHAnsi" w:cstheme="minorHAnsi"/>
                <w:sz w:val="24"/>
                <w:szCs w:val="24"/>
                <w:lang w:eastAsia="en-GB"/>
              </w:rPr>
              <w:t>ttendance has</w:t>
            </w:r>
            <w:r w:rsidRPr="003A50FF">
              <w:rPr>
                <w:rFonts w:asciiTheme="minorHAnsi" w:eastAsia="Times New Roman" w:hAnsiTheme="minorHAnsi" w:cstheme="minorHAnsi"/>
                <w:sz w:val="24"/>
                <w:szCs w:val="24"/>
                <w:lang w:eastAsia="en-GB"/>
              </w:rPr>
              <w:t xml:space="preserve"> historically</w:t>
            </w:r>
            <w:r w:rsidR="00292CC8" w:rsidRPr="003A50FF">
              <w:rPr>
                <w:rFonts w:asciiTheme="minorHAnsi" w:eastAsia="Times New Roman" w:hAnsiTheme="minorHAnsi" w:cstheme="minorHAnsi"/>
                <w:sz w:val="24"/>
                <w:szCs w:val="24"/>
                <w:lang w:eastAsia="en-GB"/>
              </w:rPr>
              <w:t xml:space="preserve"> been affected by pupil mobility and a small number of persistent absentees</w:t>
            </w:r>
            <w:r w:rsidRPr="003A50FF">
              <w:rPr>
                <w:rFonts w:asciiTheme="minorHAnsi" w:eastAsia="Times New Roman" w:hAnsiTheme="minorHAnsi" w:cstheme="minorHAnsi"/>
                <w:sz w:val="24"/>
                <w:szCs w:val="24"/>
                <w:lang w:eastAsia="en-GB"/>
              </w:rPr>
              <w:t>, significant improvements have been made in recent years</w:t>
            </w:r>
            <w:r w:rsidR="00292CC8" w:rsidRPr="003A50FF">
              <w:rPr>
                <w:rFonts w:asciiTheme="minorHAnsi" w:eastAsia="Times New Roman" w:hAnsiTheme="minorHAnsi" w:cstheme="minorHAnsi"/>
                <w:sz w:val="24"/>
                <w:szCs w:val="24"/>
                <w:lang w:eastAsia="en-GB"/>
              </w:rPr>
              <w:t xml:space="preserve">. PA peaked at 30.2% in 2022 but </w:t>
            </w:r>
            <w:r w:rsidR="0074727E">
              <w:rPr>
                <w:rFonts w:asciiTheme="minorHAnsi" w:eastAsia="Times New Roman" w:hAnsiTheme="minorHAnsi" w:cstheme="minorHAnsi"/>
                <w:sz w:val="24"/>
                <w:szCs w:val="24"/>
                <w:lang w:eastAsia="en-GB"/>
              </w:rPr>
              <w:t xml:space="preserve">effective intervention has resulted in </w:t>
            </w:r>
            <w:r w:rsidR="0074727E">
              <w:rPr>
                <w:rFonts w:asciiTheme="minorHAnsi" w:eastAsia="Times New Roman" w:hAnsiTheme="minorHAnsi" w:cstheme="minorHAnsi"/>
                <w:sz w:val="24"/>
                <w:szCs w:val="24"/>
                <w:lang w:eastAsia="en-GB"/>
              </w:rPr>
              <w:lastRenderedPageBreak/>
              <w:t>a massive, sustained reduction</w:t>
            </w:r>
            <w:r w:rsidR="00292CC8" w:rsidRPr="003A50FF">
              <w:rPr>
                <w:rFonts w:asciiTheme="minorHAnsi" w:eastAsia="Times New Roman" w:hAnsiTheme="minorHAnsi" w:cstheme="minorHAnsi"/>
                <w:sz w:val="24"/>
                <w:szCs w:val="24"/>
                <w:lang w:eastAsia="en-GB"/>
              </w:rPr>
              <w:t>, reaching 17.9% in 2024/25</w:t>
            </w:r>
            <w:r w:rsidR="002E1C90" w:rsidRPr="003A50FF">
              <w:rPr>
                <w:rFonts w:asciiTheme="minorHAnsi" w:eastAsia="Times New Roman" w:hAnsiTheme="minorHAnsi" w:cstheme="minorHAnsi"/>
                <w:sz w:val="24"/>
                <w:szCs w:val="24"/>
                <w:lang w:eastAsia="en-GB"/>
              </w:rPr>
              <w:t xml:space="preserve"> </w:t>
            </w:r>
            <w:r w:rsidRPr="003A50FF">
              <w:rPr>
                <w:rFonts w:asciiTheme="minorHAnsi" w:eastAsia="Times New Roman" w:hAnsiTheme="minorHAnsi" w:cstheme="minorHAnsi"/>
                <w:sz w:val="24"/>
                <w:szCs w:val="24"/>
                <w:lang w:eastAsia="en-GB"/>
              </w:rPr>
              <w:t>(</w:t>
            </w:r>
            <w:r w:rsidR="002E1C90" w:rsidRPr="003A50FF">
              <w:rPr>
                <w:rFonts w:asciiTheme="minorHAnsi" w:eastAsia="Times New Roman" w:hAnsiTheme="minorHAnsi" w:cstheme="minorHAnsi"/>
                <w:sz w:val="24"/>
                <w:szCs w:val="24"/>
                <w:lang w:eastAsia="en-GB"/>
              </w:rPr>
              <w:t>currently around 1</w:t>
            </w:r>
            <w:r w:rsidR="0074727E">
              <w:rPr>
                <w:rFonts w:asciiTheme="minorHAnsi" w:eastAsia="Times New Roman" w:hAnsiTheme="minorHAnsi" w:cstheme="minorHAnsi"/>
                <w:sz w:val="24"/>
                <w:szCs w:val="24"/>
                <w:lang w:eastAsia="en-GB"/>
              </w:rPr>
              <w:t>2.6</w:t>
            </w:r>
            <w:r w:rsidR="002E1C90" w:rsidRPr="003A50FF">
              <w:rPr>
                <w:rFonts w:asciiTheme="minorHAnsi" w:eastAsia="Times New Roman" w:hAnsiTheme="minorHAnsi" w:cstheme="minorHAnsi"/>
                <w:sz w:val="24"/>
                <w:szCs w:val="24"/>
                <w:lang w:eastAsia="en-GB"/>
              </w:rPr>
              <w:t xml:space="preserve">% </w:t>
            </w:r>
            <w:r w:rsidRPr="003A50FF">
              <w:rPr>
                <w:rFonts w:asciiTheme="minorHAnsi" w:eastAsia="Times New Roman" w:hAnsiTheme="minorHAnsi" w:cstheme="minorHAnsi"/>
                <w:sz w:val="24"/>
                <w:szCs w:val="24"/>
                <w:lang w:eastAsia="en-GB"/>
              </w:rPr>
              <w:t>for this year)</w:t>
            </w:r>
            <w:r w:rsidR="00292CC8" w:rsidRPr="003A50FF">
              <w:rPr>
                <w:rFonts w:asciiTheme="minorHAnsi" w:eastAsia="Times New Roman" w:hAnsiTheme="minorHAnsi" w:cstheme="minorHAnsi"/>
                <w:sz w:val="24"/>
                <w:szCs w:val="24"/>
                <w:lang w:eastAsia="en-GB"/>
              </w:rPr>
              <w:t xml:space="preserve"> Focused action on punctuality reduced lates by 3</w:t>
            </w:r>
            <w:r w:rsidR="002E1C90" w:rsidRPr="003A50FF">
              <w:rPr>
                <w:rFonts w:asciiTheme="minorHAnsi" w:eastAsia="Times New Roman" w:hAnsiTheme="minorHAnsi" w:cstheme="minorHAnsi"/>
                <w:sz w:val="24"/>
                <w:szCs w:val="24"/>
                <w:lang w:eastAsia="en-GB"/>
              </w:rPr>
              <w:t>0</w:t>
            </w:r>
            <w:r w:rsidR="00292CC8" w:rsidRPr="003A50FF">
              <w:rPr>
                <w:rFonts w:asciiTheme="minorHAnsi" w:eastAsia="Times New Roman" w:hAnsiTheme="minorHAnsi" w:cstheme="minorHAnsi"/>
                <w:sz w:val="24"/>
                <w:szCs w:val="24"/>
                <w:lang w:eastAsia="en-GB"/>
              </w:rPr>
              <w:t>%.</w:t>
            </w:r>
            <w:r w:rsidRPr="003A50FF">
              <w:rPr>
                <w:rFonts w:asciiTheme="minorHAnsi" w:eastAsia="Times New Roman" w:hAnsiTheme="minorHAnsi" w:cstheme="minorHAnsi"/>
                <w:sz w:val="24"/>
                <w:szCs w:val="24"/>
                <w:lang w:eastAsia="en-GB"/>
              </w:rPr>
              <w:t xml:space="preserve"> Attendance figures for 25/26 exceed our ABIE target and are at least in line with national expectations. </w:t>
            </w:r>
          </w:p>
          <w:p w14:paraId="458237F0" w14:textId="0549D74D" w:rsidR="002E1C90" w:rsidRPr="003A50FF" w:rsidRDefault="00292CC8" w:rsidP="00292CC8">
            <w:pPr>
              <w:spacing w:before="100" w:beforeAutospacing="1" w:after="100" w:afterAutospacing="1" w:line="240" w:lineRule="auto"/>
              <w:rPr>
                <w:rFonts w:asciiTheme="minorHAnsi" w:eastAsia="Times New Roman" w:hAnsiTheme="minorHAnsi" w:cstheme="minorHAnsi"/>
                <w:sz w:val="24"/>
                <w:szCs w:val="24"/>
                <w:lang w:eastAsia="en-GB"/>
              </w:rPr>
            </w:pPr>
            <w:r w:rsidRPr="003A50FF">
              <w:rPr>
                <w:rFonts w:asciiTheme="minorHAnsi" w:eastAsia="Times New Roman" w:hAnsiTheme="minorHAnsi" w:cstheme="minorHAnsi"/>
                <w:sz w:val="24"/>
                <w:szCs w:val="24"/>
                <w:lang w:eastAsia="en-GB"/>
              </w:rPr>
              <w:t xml:space="preserve">The school </w:t>
            </w:r>
            <w:r w:rsidR="00F11DE5">
              <w:rPr>
                <w:rFonts w:asciiTheme="minorHAnsi" w:eastAsia="Times New Roman" w:hAnsiTheme="minorHAnsi" w:cstheme="minorHAnsi"/>
                <w:sz w:val="24"/>
                <w:szCs w:val="24"/>
                <w:lang w:eastAsia="en-GB"/>
              </w:rPr>
              <w:t xml:space="preserve">prioritises both pupil and staff wellbeing, </w:t>
            </w:r>
            <w:r w:rsidRPr="003A50FF">
              <w:rPr>
                <w:rFonts w:asciiTheme="minorHAnsi" w:eastAsia="Times New Roman" w:hAnsiTheme="minorHAnsi" w:cstheme="minorHAnsi"/>
                <w:sz w:val="24"/>
                <w:szCs w:val="24"/>
                <w:lang w:eastAsia="en-GB"/>
              </w:rPr>
              <w:t>actively support</w:t>
            </w:r>
            <w:r w:rsidR="00F11DE5">
              <w:rPr>
                <w:rFonts w:asciiTheme="minorHAnsi" w:eastAsia="Times New Roman" w:hAnsiTheme="minorHAnsi" w:cstheme="minorHAnsi"/>
                <w:sz w:val="24"/>
                <w:szCs w:val="24"/>
                <w:lang w:eastAsia="en-GB"/>
              </w:rPr>
              <w:t>ing</w:t>
            </w:r>
            <w:r w:rsidRPr="003A50FF">
              <w:rPr>
                <w:rFonts w:asciiTheme="minorHAnsi" w:eastAsia="Times New Roman" w:hAnsiTheme="minorHAnsi" w:cstheme="minorHAnsi"/>
                <w:sz w:val="24"/>
                <w:szCs w:val="24"/>
                <w:lang w:eastAsia="en-GB"/>
              </w:rPr>
              <w:t xml:space="preserve"> flexible working. Leadership is shared by two co-headteachers: Mrs Rudd (Headteacher</w:t>
            </w:r>
            <w:r w:rsidR="00946E86" w:rsidRPr="003A50FF">
              <w:rPr>
                <w:rFonts w:asciiTheme="minorHAnsi" w:eastAsia="Times New Roman" w:hAnsiTheme="minorHAnsi" w:cstheme="minorHAnsi"/>
                <w:sz w:val="24"/>
                <w:szCs w:val="24"/>
                <w:lang w:eastAsia="en-GB"/>
              </w:rPr>
              <w:t xml:space="preserve"> (0.6)</w:t>
            </w:r>
            <w:r w:rsidRPr="003A50FF">
              <w:rPr>
                <w:rFonts w:asciiTheme="minorHAnsi" w:eastAsia="Times New Roman" w:hAnsiTheme="minorHAnsi" w:cstheme="minorHAnsi"/>
                <w:sz w:val="24"/>
                <w:szCs w:val="24"/>
                <w:lang w:eastAsia="en-GB"/>
              </w:rPr>
              <w:t xml:space="preserve"> for 9</w:t>
            </w:r>
            <w:r w:rsidR="002E1C90" w:rsidRPr="003A50FF">
              <w:rPr>
                <w:rFonts w:asciiTheme="minorHAnsi" w:eastAsia="Times New Roman" w:hAnsiTheme="minorHAnsi" w:cstheme="minorHAnsi"/>
                <w:sz w:val="24"/>
                <w:szCs w:val="24"/>
                <w:lang w:eastAsia="en-GB"/>
              </w:rPr>
              <w:t>.5</w:t>
            </w:r>
            <w:r w:rsidRPr="003A50FF">
              <w:rPr>
                <w:rFonts w:asciiTheme="minorHAnsi" w:eastAsia="Times New Roman" w:hAnsiTheme="minorHAnsi" w:cstheme="minorHAnsi"/>
                <w:sz w:val="24"/>
                <w:szCs w:val="24"/>
                <w:lang w:eastAsia="en-GB"/>
              </w:rPr>
              <w:t xml:space="preserve"> years) and Mr Hill (</w:t>
            </w:r>
            <w:r w:rsidR="002E1C90" w:rsidRPr="003A50FF">
              <w:rPr>
                <w:rFonts w:asciiTheme="minorHAnsi" w:eastAsia="Times New Roman" w:hAnsiTheme="minorHAnsi" w:cstheme="minorHAnsi"/>
                <w:sz w:val="24"/>
                <w:szCs w:val="24"/>
                <w:lang w:eastAsia="en-GB"/>
              </w:rPr>
              <w:t>8</w:t>
            </w:r>
            <w:r w:rsidRPr="003A50FF">
              <w:rPr>
                <w:rFonts w:asciiTheme="minorHAnsi" w:eastAsia="Times New Roman" w:hAnsiTheme="minorHAnsi" w:cstheme="minorHAnsi"/>
                <w:sz w:val="24"/>
                <w:szCs w:val="24"/>
                <w:lang w:eastAsia="en-GB"/>
              </w:rPr>
              <w:t xml:space="preserve"> years at the school, now </w:t>
            </w:r>
            <w:r w:rsidR="002E1C90" w:rsidRPr="003A50FF">
              <w:rPr>
                <w:rFonts w:asciiTheme="minorHAnsi" w:eastAsia="Times New Roman" w:hAnsiTheme="minorHAnsi" w:cstheme="minorHAnsi"/>
                <w:sz w:val="24"/>
                <w:szCs w:val="24"/>
                <w:lang w:eastAsia="en-GB"/>
              </w:rPr>
              <w:t>in 3</w:t>
            </w:r>
            <w:r w:rsidR="002E1C90" w:rsidRPr="003A50FF">
              <w:rPr>
                <w:rFonts w:asciiTheme="minorHAnsi" w:eastAsia="Times New Roman" w:hAnsiTheme="minorHAnsi" w:cstheme="minorHAnsi"/>
                <w:sz w:val="24"/>
                <w:szCs w:val="24"/>
                <w:vertAlign w:val="superscript"/>
                <w:lang w:eastAsia="en-GB"/>
              </w:rPr>
              <w:t>rd</w:t>
            </w:r>
            <w:r w:rsidR="002E1C90" w:rsidRPr="003A50FF">
              <w:rPr>
                <w:rFonts w:asciiTheme="minorHAnsi" w:eastAsia="Times New Roman" w:hAnsiTheme="minorHAnsi" w:cstheme="minorHAnsi"/>
                <w:sz w:val="24"/>
                <w:szCs w:val="24"/>
                <w:lang w:eastAsia="en-GB"/>
              </w:rPr>
              <w:t xml:space="preserve"> year of </w:t>
            </w:r>
            <w:r w:rsidRPr="003A50FF">
              <w:rPr>
                <w:rFonts w:asciiTheme="minorHAnsi" w:eastAsia="Times New Roman" w:hAnsiTheme="minorHAnsi" w:cstheme="minorHAnsi"/>
                <w:sz w:val="24"/>
                <w:szCs w:val="24"/>
                <w:lang w:eastAsia="en-GB"/>
              </w:rPr>
              <w:t>Co-Head</w:t>
            </w:r>
            <w:r w:rsidR="002E1C90" w:rsidRPr="003A50FF">
              <w:rPr>
                <w:rFonts w:asciiTheme="minorHAnsi" w:eastAsia="Times New Roman" w:hAnsiTheme="minorHAnsi" w:cstheme="minorHAnsi"/>
                <w:sz w:val="24"/>
                <w:szCs w:val="24"/>
                <w:lang w:eastAsia="en-GB"/>
              </w:rPr>
              <w:t>ship.</w:t>
            </w:r>
          </w:p>
          <w:p w14:paraId="0D4C98C9" w14:textId="6A53DA16" w:rsidR="00292CC8" w:rsidRDefault="00292CC8" w:rsidP="00292CC8">
            <w:pPr>
              <w:spacing w:before="100" w:beforeAutospacing="1" w:after="100" w:afterAutospacing="1" w:line="240" w:lineRule="auto"/>
              <w:rPr>
                <w:rFonts w:asciiTheme="minorHAnsi" w:eastAsia="Times New Roman" w:hAnsiTheme="minorHAnsi" w:cstheme="minorHAnsi"/>
                <w:sz w:val="24"/>
                <w:szCs w:val="24"/>
                <w:lang w:eastAsia="en-GB"/>
              </w:rPr>
            </w:pPr>
            <w:r w:rsidRPr="003A50FF">
              <w:rPr>
                <w:rFonts w:asciiTheme="minorHAnsi" w:eastAsia="Times New Roman" w:hAnsiTheme="minorHAnsi" w:cstheme="minorHAnsi"/>
                <w:sz w:val="24"/>
                <w:szCs w:val="24"/>
                <w:lang w:eastAsia="en-GB"/>
              </w:rPr>
              <w:t>AHTs provide further leadership: Mrs Hoye (</w:t>
            </w:r>
            <w:r w:rsidR="002E1C90" w:rsidRPr="003A50FF">
              <w:rPr>
                <w:rFonts w:asciiTheme="minorHAnsi" w:eastAsia="Times New Roman" w:hAnsiTheme="minorHAnsi" w:cstheme="minorHAnsi"/>
                <w:sz w:val="24"/>
                <w:szCs w:val="24"/>
                <w:lang w:eastAsia="en-GB"/>
              </w:rPr>
              <w:t xml:space="preserve">DSL, </w:t>
            </w:r>
            <w:r w:rsidRPr="003A50FF">
              <w:rPr>
                <w:rFonts w:asciiTheme="minorHAnsi" w:eastAsia="Times New Roman" w:hAnsiTheme="minorHAnsi" w:cstheme="minorHAnsi"/>
                <w:sz w:val="24"/>
                <w:szCs w:val="24"/>
                <w:lang w:eastAsia="en-GB"/>
              </w:rPr>
              <w:t>SENCO and Attendance Lead,) and Mrs Potter (Behaviour</w:t>
            </w:r>
            <w:r w:rsidR="00BD0646">
              <w:rPr>
                <w:rFonts w:asciiTheme="minorHAnsi" w:eastAsia="Times New Roman" w:hAnsiTheme="minorHAnsi" w:cstheme="minorHAnsi"/>
                <w:sz w:val="24"/>
                <w:szCs w:val="24"/>
                <w:lang w:eastAsia="en-GB"/>
              </w:rPr>
              <w:t>, Oracy</w:t>
            </w:r>
            <w:r w:rsidR="00F11DE5">
              <w:rPr>
                <w:rFonts w:asciiTheme="minorHAnsi" w:eastAsia="Times New Roman" w:hAnsiTheme="minorHAnsi" w:cstheme="minorHAnsi"/>
                <w:sz w:val="24"/>
                <w:szCs w:val="24"/>
                <w:lang w:eastAsia="en-GB"/>
              </w:rPr>
              <w:t xml:space="preserve">, Wellbeing </w:t>
            </w:r>
            <w:r w:rsidR="00BD0646">
              <w:rPr>
                <w:rFonts w:asciiTheme="minorHAnsi" w:eastAsia="Times New Roman" w:hAnsiTheme="minorHAnsi" w:cstheme="minorHAnsi"/>
                <w:sz w:val="24"/>
                <w:szCs w:val="24"/>
                <w:lang w:eastAsia="en-GB"/>
              </w:rPr>
              <w:t xml:space="preserve">Lead </w:t>
            </w:r>
            <w:r w:rsidR="00F11DE5">
              <w:rPr>
                <w:rFonts w:asciiTheme="minorHAnsi" w:eastAsia="Times New Roman" w:hAnsiTheme="minorHAnsi" w:cstheme="minorHAnsi"/>
                <w:sz w:val="24"/>
                <w:szCs w:val="24"/>
                <w:lang w:eastAsia="en-GB"/>
              </w:rPr>
              <w:t>-</w:t>
            </w:r>
            <w:r w:rsidR="00BD0646">
              <w:rPr>
                <w:rFonts w:asciiTheme="minorHAnsi" w:eastAsia="Times New Roman" w:hAnsiTheme="minorHAnsi" w:cstheme="minorHAnsi"/>
                <w:sz w:val="24"/>
                <w:szCs w:val="24"/>
                <w:lang w:eastAsia="en-GB"/>
              </w:rPr>
              <w:t>Reception Class</w:t>
            </w:r>
            <w:r w:rsidRPr="003A50FF">
              <w:rPr>
                <w:rFonts w:asciiTheme="minorHAnsi" w:eastAsia="Times New Roman" w:hAnsiTheme="minorHAnsi" w:cstheme="minorHAnsi"/>
                <w:sz w:val="24"/>
                <w:szCs w:val="24"/>
                <w:lang w:eastAsia="en-GB"/>
              </w:rPr>
              <w:t>). There are also t</w:t>
            </w:r>
            <w:r w:rsidR="00BD0646">
              <w:rPr>
                <w:rFonts w:asciiTheme="minorHAnsi" w:eastAsia="Times New Roman" w:hAnsiTheme="minorHAnsi" w:cstheme="minorHAnsi"/>
                <w:sz w:val="24"/>
                <w:szCs w:val="24"/>
                <w:lang w:eastAsia="en-GB"/>
              </w:rPr>
              <w:t>wo</w:t>
            </w:r>
            <w:r w:rsidRPr="003A50FF">
              <w:rPr>
                <w:rFonts w:asciiTheme="minorHAnsi" w:eastAsia="Times New Roman" w:hAnsiTheme="minorHAnsi" w:cstheme="minorHAnsi"/>
                <w:sz w:val="24"/>
                <w:szCs w:val="24"/>
                <w:lang w:eastAsia="en-GB"/>
              </w:rPr>
              <w:t xml:space="preserve"> middle leaders with specific TLR responsibilities, strengthening leadership capacity across the school.</w:t>
            </w:r>
          </w:p>
          <w:p w14:paraId="05B49416" w14:textId="601886F7" w:rsidR="00BA3979" w:rsidRPr="00BA3979" w:rsidRDefault="00BA3979" w:rsidP="00BA3979">
            <w:pPr>
              <w:pStyle w:val="7Tablecopybulleted"/>
              <w:numPr>
                <w:ilvl w:val="0"/>
                <w:numId w:val="0"/>
              </w:numPr>
              <w:rPr>
                <w:rFonts w:asciiTheme="minorHAnsi" w:hAnsiTheme="minorHAnsi" w:cstheme="minorHAnsi"/>
                <w:bCs/>
                <w:sz w:val="24"/>
                <w:lang w:val="en-GB"/>
              </w:rPr>
            </w:pPr>
            <w:r>
              <w:rPr>
                <w:rFonts w:asciiTheme="minorHAnsi" w:hAnsiTheme="minorHAnsi" w:cstheme="minorHAnsi"/>
                <w:bCs/>
                <w:sz w:val="24"/>
              </w:rPr>
              <w:t xml:space="preserve">The leadership team has ensured stability through a period of staff absence. (Long term injury / illness combined with the Maths Lead and Deputy </w:t>
            </w:r>
            <w:r w:rsidR="00312E73">
              <w:rPr>
                <w:rFonts w:asciiTheme="minorHAnsi" w:hAnsiTheme="minorHAnsi" w:cstheme="minorHAnsi"/>
                <w:bCs/>
                <w:sz w:val="24"/>
              </w:rPr>
              <w:t>SENCO being</w:t>
            </w:r>
            <w:r>
              <w:rPr>
                <w:rFonts w:asciiTheme="minorHAnsi" w:hAnsiTheme="minorHAnsi" w:cstheme="minorHAnsi"/>
                <w:bCs/>
                <w:sz w:val="24"/>
              </w:rPr>
              <w:t xml:space="preserve"> promoted to DHT </w:t>
            </w:r>
            <w:r w:rsidR="00BD0646">
              <w:rPr>
                <w:rFonts w:asciiTheme="minorHAnsi" w:hAnsiTheme="minorHAnsi" w:cstheme="minorHAnsi"/>
                <w:bCs/>
                <w:sz w:val="24"/>
              </w:rPr>
              <w:t>local [following targeted support, CPD and coaching])</w:t>
            </w:r>
            <w:r>
              <w:rPr>
                <w:rFonts w:asciiTheme="minorHAnsi" w:hAnsiTheme="minorHAnsi" w:cstheme="minorHAnsi"/>
                <w:bCs/>
                <w:sz w:val="24"/>
              </w:rPr>
              <w:t>. The school has worked to develop and sustain high-quality longer-term supply staff (Yrs 2&amp;3) rather than appoint sub</w:t>
            </w:r>
            <w:r w:rsidR="00BD0646">
              <w:rPr>
                <w:rFonts w:asciiTheme="minorHAnsi" w:hAnsiTheme="minorHAnsi" w:cstheme="minorHAnsi"/>
                <w:bCs/>
                <w:sz w:val="24"/>
              </w:rPr>
              <w:t>-</w:t>
            </w:r>
            <w:r>
              <w:rPr>
                <w:rFonts w:asciiTheme="minorHAnsi" w:hAnsiTheme="minorHAnsi" w:cstheme="minorHAnsi"/>
                <w:bCs/>
                <w:sz w:val="24"/>
              </w:rPr>
              <w:t xml:space="preserve">par applicants to permanent roles.  We have moved an experienced AHT (NPQEY) into Reception class to cover a </w:t>
            </w:r>
            <w:r w:rsidR="00312E73">
              <w:rPr>
                <w:rFonts w:asciiTheme="minorHAnsi" w:hAnsiTheme="minorHAnsi" w:cstheme="minorHAnsi"/>
                <w:bCs/>
                <w:sz w:val="24"/>
              </w:rPr>
              <w:t>long-term</w:t>
            </w:r>
            <w:r>
              <w:rPr>
                <w:rFonts w:asciiTheme="minorHAnsi" w:hAnsiTheme="minorHAnsi" w:cstheme="minorHAnsi"/>
                <w:bCs/>
                <w:sz w:val="24"/>
              </w:rPr>
              <w:t xml:space="preserve"> injury.  </w:t>
            </w:r>
          </w:p>
          <w:p w14:paraId="1D062884" w14:textId="307A714B" w:rsidR="0074727E" w:rsidRPr="003A50FF" w:rsidRDefault="0074727E" w:rsidP="00292CC8">
            <w:pPr>
              <w:spacing w:before="100" w:beforeAutospacing="1" w:after="100" w:afterAutospacing="1" w:line="240" w:lineRule="auto"/>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The school has a very str</w:t>
            </w:r>
            <w:r w:rsidR="009877E5">
              <w:rPr>
                <w:rFonts w:asciiTheme="minorHAnsi" w:eastAsia="Times New Roman" w:hAnsiTheme="minorHAnsi" w:cstheme="minorHAnsi"/>
                <w:sz w:val="24"/>
                <w:szCs w:val="24"/>
                <w:lang w:eastAsia="en-GB"/>
              </w:rPr>
              <w:t>o</w:t>
            </w:r>
            <w:r>
              <w:rPr>
                <w:rFonts w:asciiTheme="minorHAnsi" w:eastAsia="Times New Roman" w:hAnsiTheme="minorHAnsi" w:cstheme="minorHAnsi"/>
                <w:sz w:val="24"/>
                <w:szCs w:val="24"/>
                <w:lang w:eastAsia="en-GB"/>
              </w:rPr>
              <w:t xml:space="preserve">ng </w:t>
            </w:r>
            <w:r w:rsidR="009877E5">
              <w:rPr>
                <w:rFonts w:asciiTheme="minorHAnsi" w:eastAsia="Times New Roman" w:hAnsiTheme="minorHAnsi" w:cstheme="minorHAnsi"/>
                <w:sz w:val="24"/>
                <w:szCs w:val="24"/>
                <w:lang w:eastAsia="en-GB"/>
              </w:rPr>
              <w:t xml:space="preserve">and diverse </w:t>
            </w:r>
            <w:r>
              <w:rPr>
                <w:rFonts w:asciiTheme="minorHAnsi" w:eastAsia="Times New Roman" w:hAnsiTheme="minorHAnsi" w:cstheme="minorHAnsi"/>
                <w:sz w:val="24"/>
                <w:szCs w:val="24"/>
                <w:lang w:eastAsia="en-GB"/>
              </w:rPr>
              <w:t>governing body</w:t>
            </w:r>
            <w:r w:rsidR="00BD0646">
              <w:rPr>
                <w:rFonts w:asciiTheme="minorHAnsi" w:eastAsia="Times New Roman" w:hAnsiTheme="minorHAnsi" w:cstheme="minorHAnsi"/>
                <w:sz w:val="24"/>
                <w:szCs w:val="24"/>
                <w:lang w:eastAsia="en-GB"/>
              </w:rPr>
              <w:t xml:space="preserve">. A </w:t>
            </w:r>
            <w:r>
              <w:rPr>
                <w:rFonts w:asciiTheme="minorHAnsi" w:eastAsia="Times New Roman" w:hAnsiTheme="minorHAnsi" w:cstheme="minorHAnsi"/>
                <w:sz w:val="24"/>
                <w:szCs w:val="24"/>
                <w:lang w:eastAsia="en-GB"/>
              </w:rPr>
              <w:t xml:space="preserve">highly experienced Chair of </w:t>
            </w:r>
            <w:r w:rsidR="009877E5">
              <w:rPr>
                <w:rFonts w:asciiTheme="minorHAnsi" w:eastAsia="Times New Roman" w:hAnsiTheme="minorHAnsi" w:cstheme="minorHAnsi"/>
                <w:sz w:val="24"/>
                <w:szCs w:val="24"/>
                <w:lang w:eastAsia="en-GB"/>
              </w:rPr>
              <w:t>G</w:t>
            </w:r>
            <w:r>
              <w:rPr>
                <w:rFonts w:asciiTheme="minorHAnsi" w:eastAsia="Times New Roman" w:hAnsiTheme="minorHAnsi" w:cstheme="minorHAnsi"/>
                <w:sz w:val="24"/>
                <w:szCs w:val="24"/>
                <w:lang w:eastAsia="en-GB"/>
              </w:rPr>
              <w:t>overnors leads a strong team, including professional representation with a high level of understanding of</w:t>
            </w:r>
            <w:r w:rsidR="009877E5">
              <w:rPr>
                <w:rFonts w:asciiTheme="minorHAnsi" w:eastAsia="Times New Roman" w:hAnsiTheme="minorHAnsi" w:cstheme="minorHAnsi"/>
                <w:sz w:val="24"/>
                <w:szCs w:val="24"/>
                <w:lang w:eastAsia="en-GB"/>
              </w:rPr>
              <w:t xml:space="preserve"> data analysis</w:t>
            </w:r>
            <w:r w:rsidR="00BD0646">
              <w:rPr>
                <w:rFonts w:asciiTheme="minorHAnsi" w:eastAsia="Times New Roman" w:hAnsiTheme="minorHAnsi" w:cstheme="minorHAnsi"/>
                <w:sz w:val="24"/>
                <w:szCs w:val="24"/>
                <w:lang w:eastAsia="en-GB"/>
              </w:rPr>
              <w:t xml:space="preserve"> cyber security</w:t>
            </w:r>
            <w:r w:rsidR="009877E5">
              <w:rPr>
                <w:rFonts w:asciiTheme="minorHAnsi" w:eastAsia="Times New Roman" w:hAnsiTheme="minorHAnsi" w:cstheme="minorHAnsi"/>
                <w:sz w:val="24"/>
                <w:szCs w:val="24"/>
                <w:lang w:eastAsia="en-GB"/>
              </w:rPr>
              <w:t>, high</w:t>
            </w:r>
            <w:r>
              <w:rPr>
                <w:rFonts w:asciiTheme="minorHAnsi" w:eastAsia="Times New Roman" w:hAnsiTheme="minorHAnsi" w:cstheme="minorHAnsi"/>
                <w:sz w:val="24"/>
                <w:szCs w:val="24"/>
                <w:lang w:eastAsia="en-GB"/>
              </w:rPr>
              <w:t xml:space="preserve"> quality teaching and learning and SEND provision.</w:t>
            </w:r>
            <w:r w:rsidR="009877E5">
              <w:rPr>
                <w:rFonts w:asciiTheme="minorHAnsi" w:eastAsia="Times New Roman" w:hAnsiTheme="minorHAnsi" w:cstheme="minorHAnsi"/>
                <w:sz w:val="24"/>
                <w:szCs w:val="24"/>
                <w:lang w:eastAsia="en-GB"/>
              </w:rPr>
              <w:t xml:space="preserve"> Succession planning is ensured through rotating ‘vice cha</w:t>
            </w:r>
            <w:r w:rsidR="00BD0646">
              <w:rPr>
                <w:rFonts w:asciiTheme="minorHAnsi" w:eastAsia="Times New Roman" w:hAnsiTheme="minorHAnsi" w:cstheme="minorHAnsi"/>
                <w:sz w:val="24"/>
                <w:szCs w:val="24"/>
                <w:lang w:eastAsia="en-GB"/>
              </w:rPr>
              <w:t>ir</w:t>
            </w:r>
            <w:r w:rsidR="009877E5">
              <w:rPr>
                <w:rFonts w:asciiTheme="minorHAnsi" w:eastAsia="Times New Roman" w:hAnsiTheme="minorHAnsi" w:cstheme="minorHAnsi"/>
                <w:sz w:val="24"/>
                <w:szCs w:val="24"/>
                <w:lang w:eastAsia="en-GB"/>
              </w:rPr>
              <w:t xml:space="preserve"> and co-chair roles’ and ‘Associate membership’ is used to ensure committee effectiveness as well as to provide development opportunities for our youngest member (a Water Mill Alumni)</w:t>
            </w:r>
          </w:p>
          <w:p w14:paraId="1537586B" w14:textId="77777777" w:rsidR="0074727E" w:rsidRDefault="0074727E" w:rsidP="00946E86">
            <w:pPr>
              <w:pStyle w:val="7Tablecopybulleted"/>
              <w:numPr>
                <w:ilvl w:val="0"/>
                <w:numId w:val="0"/>
              </w:numPr>
              <w:rPr>
                <w:rFonts w:asciiTheme="minorHAnsi" w:hAnsiTheme="minorHAnsi" w:cstheme="minorHAnsi"/>
                <w:sz w:val="24"/>
                <w:lang w:val="en-GB"/>
              </w:rPr>
            </w:pPr>
          </w:p>
          <w:p w14:paraId="401F7570" w14:textId="6EBC5C34" w:rsidR="00A16FFE" w:rsidRPr="003A50FF" w:rsidRDefault="00BD0646" w:rsidP="00CD16CB">
            <w:pPr>
              <w:pStyle w:val="7Tablecopybulleted"/>
              <w:numPr>
                <w:ilvl w:val="0"/>
                <w:numId w:val="0"/>
              </w:numPr>
              <w:rPr>
                <w:rFonts w:asciiTheme="minorHAnsi" w:hAnsiTheme="minorHAnsi" w:cstheme="minorHAnsi"/>
                <w:sz w:val="24"/>
                <w:lang w:val="en-GB"/>
              </w:rPr>
            </w:pPr>
            <w:r>
              <w:rPr>
                <w:rFonts w:asciiTheme="minorHAnsi" w:hAnsiTheme="minorHAnsi" w:cstheme="minorHAnsi"/>
                <w:sz w:val="24"/>
                <w:lang w:val="en-GB"/>
              </w:rPr>
              <w:t>We have 1 ECT Teacher (Abigail Longden Yr5) who started at Easter Jaspal Bains (Yr6) is her ECT mentor.</w:t>
            </w:r>
          </w:p>
        </w:tc>
      </w:tr>
      <w:tr w:rsidR="00A16FFE" w:rsidRPr="003A50FF" w14:paraId="286D8045" w14:textId="77777777" w:rsidTr="00801215">
        <w:trPr>
          <w:trHeight w:val="2573"/>
        </w:trPr>
        <w:tc>
          <w:tcPr>
            <w:tcW w:w="11199" w:type="dxa"/>
            <w:gridSpan w:val="8"/>
            <w:tcBorders>
              <w:top w:val="double" w:sz="4" w:space="0" w:color="auto"/>
              <w:left w:val="double" w:sz="4" w:space="0" w:color="auto"/>
              <w:bottom w:val="double" w:sz="4" w:space="0" w:color="auto"/>
              <w:right w:val="double" w:sz="4" w:space="0" w:color="auto"/>
            </w:tcBorders>
            <w:shd w:val="clear" w:color="auto" w:fill="auto"/>
          </w:tcPr>
          <w:p w14:paraId="60D25AFB" w14:textId="77777777" w:rsidR="00A16FFE" w:rsidRDefault="00A16FFE" w:rsidP="00BD0646">
            <w:pPr>
              <w:spacing w:before="100" w:beforeAutospacing="1" w:after="100" w:afterAutospacing="1" w:line="240" w:lineRule="auto"/>
              <w:jc w:val="center"/>
              <w:rPr>
                <w:rFonts w:asciiTheme="minorHAnsi" w:eastAsia="Times New Roman" w:hAnsiTheme="minorHAnsi" w:cstheme="minorHAnsi"/>
                <w:sz w:val="52"/>
                <w:szCs w:val="52"/>
                <w:lang w:eastAsia="en-GB"/>
              </w:rPr>
            </w:pPr>
            <w:r w:rsidRPr="00BD0646">
              <w:rPr>
                <w:rFonts w:asciiTheme="minorHAnsi" w:eastAsia="Times New Roman" w:hAnsiTheme="minorHAnsi" w:cstheme="minorHAnsi"/>
                <w:sz w:val="52"/>
                <w:szCs w:val="52"/>
                <w:lang w:eastAsia="en-GB"/>
              </w:rPr>
              <w:lastRenderedPageBreak/>
              <w:t xml:space="preserve">We are at least an Expected standard </w:t>
            </w:r>
            <w:r w:rsidR="00312E73" w:rsidRPr="00BD0646">
              <w:rPr>
                <w:rFonts w:asciiTheme="minorHAnsi" w:eastAsia="Times New Roman" w:hAnsiTheme="minorHAnsi" w:cstheme="minorHAnsi"/>
                <w:sz w:val="52"/>
                <w:szCs w:val="52"/>
                <w:lang w:eastAsia="en-GB"/>
              </w:rPr>
              <w:t>school;</w:t>
            </w:r>
            <w:r w:rsidR="00305D3C" w:rsidRPr="00BD0646">
              <w:rPr>
                <w:rFonts w:asciiTheme="minorHAnsi" w:eastAsia="Times New Roman" w:hAnsiTheme="minorHAnsi" w:cstheme="minorHAnsi"/>
                <w:sz w:val="52"/>
                <w:szCs w:val="52"/>
                <w:lang w:eastAsia="en-GB"/>
              </w:rPr>
              <w:t xml:space="preserve"> we have significant strengths and some areas of practice that could be considered exceptional’.</w:t>
            </w:r>
          </w:p>
          <w:p w14:paraId="1EC28B7A" w14:textId="147ADE36" w:rsidR="002A5AEC" w:rsidRPr="002A5AEC" w:rsidRDefault="002A5AEC" w:rsidP="00BD0646">
            <w:pPr>
              <w:spacing w:before="100" w:beforeAutospacing="1" w:after="100" w:afterAutospacing="1" w:line="240" w:lineRule="auto"/>
              <w:jc w:val="center"/>
              <w:rPr>
                <w:rFonts w:asciiTheme="minorHAnsi" w:eastAsia="Times New Roman" w:hAnsiTheme="minorHAnsi" w:cstheme="minorHAnsi"/>
                <w:sz w:val="32"/>
                <w:szCs w:val="32"/>
                <w:lang w:eastAsia="en-GB"/>
              </w:rPr>
            </w:pPr>
            <w:r w:rsidRPr="002A5AEC">
              <w:rPr>
                <w:rFonts w:asciiTheme="minorHAnsi" w:eastAsia="Times New Roman" w:hAnsiTheme="minorHAnsi" w:cstheme="minorHAnsi"/>
                <w:sz w:val="20"/>
                <w:szCs w:val="20"/>
                <w:lang w:eastAsia="en-GB"/>
              </w:rPr>
              <w:t xml:space="preserve">Due to the new and unknown nature of the </w:t>
            </w:r>
            <w:r>
              <w:rPr>
                <w:rFonts w:asciiTheme="minorHAnsi" w:eastAsia="Times New Roman" w:hAnsiTheme="minorHAnsi" w:cstheme="minorHAnsi"/>
                <w:sz w:val="20"/>
                <w:szCs w:val="20"/>
                <w:lang w:eastAsia="en-GB"/>
              </w:rPr>
              <w:t xml:space="preserve">inspection </w:t>
            </w:r>
            <w:r w:rsidRPr="002A5AEC">
              <w:rPr>
                <w:rFonts w:asciiTheme="minorHAnsi" w:eastAsia="Times New Roman" w:hAnsiTheme="minorHAnsi" w:cstheme="minorHAnsi"/>
                <w:sz w:val="20"/>
                <w:szCs w:val="20"/>
                <w:lang w:eastAsia="en-GB"/>
              </w:rPr>
              <w:t xml:space="preserve">framework, we have graded hesitantly. Where areas are judged as Expected we look forward to the opportunity to discuss the strengths in greater detail. </w:t>
            </w:r>
          </w:p>
        </w:tc>
      </w:tr>
      <w:tr w:rsidR="008B3161" w:rsidRPr="003A50FF" w14:paraId="46B500EB" w14:textId="77777777" w:rsidTr="00AB7697">
        <w:trPr>
          <w:trHeight w:val="856"/>
        </w:trPr>
        <w:tc>
          <w:tcPr>
            <w:tcW w:w="567" w:type="dxa"/>
            <w:gridSpan w:val="2"/>
            <w:vMerge w:val="restart"/>
            <w:tcBorders>
              <w:top w:val="single" w:sz="48" w:space="0" w:color="auto"/>
              <w:left w:val="double" w:sz="4" w:space="0" w:color="auto"/>
            </w:tcBorders>
            <w:shd w:val="clear" w:color="auto" w:fill="D6E3BC"/>
          </w:tcPr>
          <w:p w14:paraId="21076916" w14:textId="77777777" w:rsidR="008B3161" w:rsidRPr="003A50FF" w:rsidRDefault="008B3161" w:rsidP="00526B4F">
            <w:pPr>
              <w:spacing w:after="0" w:line="240" w:lineRule="auto"/>
              <w:jc w:val="center"/>
              <w:rPr>
                <w:b/>
                <w:sz w:val="24"/>
                <w:szCs w:val="24"/>
              </w:rPr>
            </w:pPr>
            <w:r w:rsidRPr="003A50FF">
              <w:rPr>
                <w:b/>
                <w:sz w:val="24"/>
                <w:szCs w:val="24"/>
              </w:rPr>
              <w:t>2</w:t>
            </w:r>
          </w:p>
        </w:tc>
        <w:tc>
          <w:tcPr>
            <w:tcW w:w="1843" w:type="dxa"/>
            <w:vMerge w:val="restart"/>
            <w:tcBorders>
              <w:top w:val="single" w:sz="48" w:space="0" w:color="auto"/>
            </w:tcBorders>
            <w:shd w:val="clear" w:color="auto" w:fill="D6E3BC"/>
          </w:tcPr>
          <w:p w14:paraId="34574536" w14:textId="77777777" w:rsidR="008B3161" w:rsidRPr="003A50FF" w:rsidRDefault="008B3161" w:rsidP="00526B4F">
            <w:pPr>
              <w:spacing w:after="0" w:line="240" w:lineRule="auto"/>
              <w:rPr>
                <w:b/>
                <w:sz w:val="24"/>
                <w:szCs w:val="24"/>
              </w:rPr>
            </w:pPr>
            <w:r w:rsidRPr="003A50FF">
              <w:rPr>
                <w:b/>
                <w:sz w:val="24"/>
                <w:szCs w:val="24"/>
              </w:rPr>
              <w:t>School improvement priorities</w:t>
            </w:r>
          </w:p>
          <w:p w14:paraId="130708C1" w14:textId="4DDD8860" w:rsidR="008B3161" w:rsidRPr="003A50FF" w:rsidRDefault="00AB7697" w:rsidP="00526B4F">
            <w:pPr>
              <w:spacing w:after="0" w:line="240" w:lineRule="auto"/>
              <w:rPr>
                <w:b/>
                <w:sz w:val="24"/>
                <w:szCs w:val="24"/>
              </w:rPr>
            </w:pPr>
            <w:r w:rsidRPr="003A50FF">
              <w:rPr>
                <w:b/>
                <w:sz w:val="24"/>
                <w:szCs w:val="24"/>
              </w:rPr>
              <w:t>2025-26</w:t>
            </w:r>
          </w:p>
          <w:p w14:paraId="0FE78951" w14:textId="77777777" w:rsidR="008B3161" w:rsidRPr="003A50FF" w:rsidRDefault="008B3161" w:rsidP="00526B4F">
            <w:pPr>
              <w:spacing w:after="0" w:line="240" w:lineRule="auto"/>
              <w:rPr>
                <w:sz w:val="24"/>
                <w:szCs w:val="24"/>
              </w:rPr>
            </w:pPr>
          </w:p>
        </w:tc>
        <w:tc>
          <w:tcPr>
            <w:tcW w:w="8789" w:type="dxa"/>
            <w:gridSpan w:val="5"/>
            <w:tcBorders>
              <w:top w:val="double" w:sz="4" w:space="0" w:color="auto"/>
              <w:right w:val="double" w:sz="4" w:space="0" w:color="auto"/>
            </w:tcBorders>
          </w:tcPr>
          <w:p w14:paraId="408B9A8E" w14:textId="267A16D7" w:rsidR="00F34171" w:rsidRPr="002A5AEC" w:rsidRDefault="00B843DC" w:rsidP="00B843DC">
            <w:pPr>
              <w:rPr>
                <w:b/>
              </w:rPr>
            </w:pPr>
            <w:r w:rsidRPr="002A5AEC">
              <w:rPr>
                <w:b/>
              </w:rPr>
              <w:t>Ensure all pupils, particularly disadvantaged and SEND, secure strong foundations in their learning across the curriculum.</w:t>
            </w:r>
          </w:p>
        </w:tc>
      </w:tr>
      <w:tr w:rsidR="008B3161" w:rsidRPr="003A50FF" w14:paraId="2BEA398C" w14:textId="77777777" w:rsidTr="00AB7697">
        <w:trPr>
          <w:trHeight w:val="352"/>
        </w:trPr>
        <w:tc>
          <w:tcPr>
            <w:tcW w:w="567" w:type="dxa"/>
            <w:gridSpan w:val="2"/>
            <w:vMerge/>
            <w:tcBorders>
              <w:left w:val="double" w:sz="4" w:space="0" w:color="auto"/>
              <w:bottom w:val="single" w:sz="48" w:space="0" w:color="auto"/>
            </w:tcBorders>
            <w:shd w:val="clear" w:color="auto" w:fill="D6E3BC"/>
          </w:tcPr>
          <w:p w14:paraId="28F10E37" w14:textId="77777777" w:rsidR="008B3161" w:rsidRPr="003A50FF" w:rsidRDefault="008B3161" w:rsidP="00526B4F">
            <w:pPr>
              <w:spacing w:after="0" w:line="240" w:lineRule="auto"/>
              <w:jc w:val="center"/>
              <w:rPr>
                <w:b/>
                <w:sz w:val="24"/>
                <w:szCs w:val="24"/>
              </w:rPr>
            </w:pPr>
          </w:p>
        </w:tc>
        <w:tc>
          <w:tcPr>
            <w:tcW w:w="1843" w:type="dxa"/>
            <w:vMerge/>
            <w:shd w:val="clear" w:color="auto" w:fill="D6E3BC"/>
          </w:tcPr>
          <w:p w14:paraId="42BB1B76" w14:textId="77777777" w:rsidR="008B3161" w:rsidRPr="003A50FF" w:rsidRDefault="008B3161" w:rsidP="00526B4F">
            <w:pPr>
              <w:spacing w:after="0" w:line="240" w:lineRule="auto"/>
              <w:rPr>
                <w:b/>
                <w:sz w:val="24"/>
                <w:szCs w:val="24"/>
              </w:rPr>
            </w:pPr>
          </w:p>
        </w:tc>
        <w:tc>
          <w:tcPr>
            <w:tcW w:w="8789" w:type="dxa"/>
            <w:gridSpan w:val="5"/>
            <w:tcBorders>
              <w:right w:val="double" w:sz="4" w:space="0" w:color="auto"/>
            </w:tcBorders>
          </w:tcPr>
          <w:p w14:paraId="1F1962A6" w14:textId="6C43D330" w:rsidR="00F34171" w:rsidRPr="002A5AEC" w:rsidRDefault="00B843DC" w:rsidP="00B843DC">
            <w:pPr>
              <w:rPr>
                <w:b/>
              </w:rPr>
            </w:pPr>
            <w:r w:rsidRPr="002A5AEC">
              <w:rPr>
                <w:b/>
              </w:rPr>
              <w:t>Embed Oracy as a core strength of teaching and learning, placing purposeful talk and active listening at the heart of classroom practice, ensuring every child’s voice is valued.</w:t>
            </w:r>
          </w:p>
        </w:tc>
      </w:tr>
      <w:tr w:rsidR="008B3161" w:rsidRPr="003A50FF" w14:paraId="20933BEA" w14:textId="77777777" w:rsidTr="00F34171">
        <w:trPr>
          <w:trHeight w:val="816"/>
        </w:trPr>
        <w:tc>
          <w:tcPr>
            <w:tcW w:w="567" w:type="dxa"/>
            <w:gridSpan w:val="2"/>
            <w:vMerge/>
            <w:tcBorders>
              <w:left w:val="double" w:sz="4" w:space="0" w:color="auto"/>
              <w:bottom w:val="double" w:sz="4" w:space="0" w:color="auto"/>
            </w:tcBorders>
            <w:shd w:val="clear" w:color="auto" w:fill="D6E3BC"/>
          </w:tcPr>
          <w:p w14:paraId="53AE6F06" w14:textId="77777777" w:rsidR="008B3161" w:rsidRPr="003A50FF" w:rsidRDefault="008B3161" w:rsidP="00526B4F">
            <w:pPr>
              <w:spacing w:after="0" w:line="240" w:lineRule="auto"/>
              <w:jc w:val="center"/>
              <w:rPr>
                <w:b/>
                <w:sz w:val="24"/>
                <w:szCs w:val="24"/>
              </w:rPr>
            </w:pPr>
          </w:p>
        </w:tc>
        <w:tc>
          <w:tcPr>
            <w:tcW w:w="1843" w:type="dxa"/>
            <w:vMerge/>
            <w:shd w:val="clear" w:color="auto" w:fill="D6E3BC"/>
          </w:tcPr>
          <w:p w14:paraId="65E617BD" w14:textId="77777777" w:rsidR="008B3161" w:rsidRPr="003A50FF" w:rsidRDefault="008B3161" w:rsidP="00526B4F">
            <w:pPr>
              <w:spacing w:after="0" w:line="240" w:lineRule="auto"/>
              <w:rPr>
                <w:b/>
                <w:sz w:val="24"/>
                <w:szCs w:val="24"/>
              </w:rPr>
            </w:pPr>
          </w:p>
        </w:tc>
        <w:tc>
          <w:tcPr>
            <w:tcW w:w="8789" w:type="dxa"/>
            <w:gridSpan w:val="5"/>
            <w:tcBorders>
              <w:bottom w:val="double" w:sz="4" w:space="0" w:color="auto"/>
              <w:right w:val="double" w:sz="4" w:space="0" w:color="auto"/>
            </w:tcBorders>
          </w:tcPr>
          <w:p w14:paraId="47299057" w14:textId="694B516B" w:rsidR="00CD16CB" w:rsidRPr="002A5AEC" w:rsidRDefault="00B843DC" w:rsidP="00CD16CB">
            <w:pPr>
              <w:rPr>
                <w:b/>
              </w:rPr>
            </w:pPr>
            <w:r w:rsidRPr="002A5AEC">
              <w:rPr>
                <w:b/>
              </w:rPr>
              <w:t xml:space="preserve">Further develop the </w:t>
            </w:r>
            <w:r w:rsidR="00312E73" w:rsidRPr="002A5AEC">
              <w:rPr>
                <w:b/>
              </w:rPr>
              <w:t>quality and</w:t>
            </w:r>
            <w:r w:rsidRPr="002A5AEC">
              <w:rPr>
                <w:b/>
              </w:rPr>
              <w:t xml:space="preserve"> consistency of The Arts provision across the school, providing all pupils with a culturally rich and inspiring learning experiences.</w:t>
            </w:r>
          </w:p>
        </w:tc>
      </w:tr>
      <w:tr w:rsidR="00AB7697" w:rsidRPr="003A50FF" w14:paraId="5E28342B" w14:textId="77777777" w:rsidTr="00CD16CB">
        <w:trPr>
          <w:trHeight w:val="263"/>
        </w:trPr>
        <w:tc>
          <w:tcPr>
            <w:tcW w:w="567" w:type="dxa"/>
            <w:gridSpan w:val="2"/>
            <w:vMerge w:val="restart"/>
            <w:tcBorders>
              <w:top w:val="single" w:sz="48" w:space="0" w:color="auto"/>
              <w:left w:val="double" w:sz="4" w:space="0" w:color="auto"/>
              <w:bottom w:val="nil"/>
            </w:tcBorders>
            <w:shd w:val="clear" w:color="auto" w:fill="DBE5F1"/>
          </w:tcPr>
          <w:p w14:paraId="5A8238D7" w14:textId="77777777" w:rsidR="00AB7697" w:rsidRPr="00816348" w:rsidRDefault="00AB7697" w:rsidP="00526B4F">
            <w:pPr>
              <w:spacing w:after="0" w:line="240" w:lineRule="auto"/>
              <w:jc w:val="center"/>
              <w:rPr>
                <w:b/>
                <w:sz w:val="20"/>
                <w:szCs w:val="20"/>
              </w:rPr>
            </w:pPr>
            <w:r w:rsidRPr="00816348">
              <w:rPr>
                <w:b/>
                <w:sz w:val="20"/>
                <w:szCs w:val="20"/>
              </w:rPr>
              <w:lastRenderedPageBreak/>
              <w:t>3</w:t>
            </w:r>
          </w:p>
        </w:tc>
        <w:tc>
          <w:tcPr>
            <w:tcW w:w="1843" w:type="dxa"/>
            <w:vMerge w:val="restart"/>
            <w:tcBorders>
              <w:top w:val="single" w:sz="48" w:space="0" w:color="auto"/>
            </w:tcBorders>
            <w:shd w:val="clear" w:color="auto" w:fill="DBE5F1"/>
          </w:tcPr>
          <w:p w14:paraId="50CB84B1" w14:textId="77777777" w:rsidR="00AB7697" w:rsidRPr="00816348" w:rsidRDefault="00AB7697" w:rsidP="00526B4F">
            <w:pPr>
              <w:spacing w:after="0" w:line="240" w:lineRule="auto"/>
              <w:rPr>
                <w:b/>
                <w:sz w:val="20"/>
                <w:szCs w:val="20"/>
              </w:rPr>
            </w:pPr>
            <w:r w:rsidRPr="00816348">
              <w:rPr>
                <w:b/>
                <w:sz w:val="20"/>
                <w:szCs w:val="20"/>
              </w:rPr>
              <w:t>PROGRESS IN PREVIOUS INSPECTION KEY ISSUES</w:t>
            </w:r>
          </w:p>
          <w:p w14:paraId="2AAE6C6B" w14:textId="77777777" w:rsidR="00AB7697" w:rsidRPr="00816348" w:rsidRDefault="00AB7697" w:rsidP="00526B4F">
            <w:pPr>
              <w:spacing w:after="0" w:line="240" w:lineRule="auto"/>
              <w:rPr>
                <w:sz w:val="20"/>
                <w:szCs w:val="20"/>
              </w:rPr>
            </w:pPr>
          </w:p>
        </w:tc>
        <w:tc>
          <w:tcPr>
            <w:tcW w:w="3686" w:type="dxa"/>
            <w:gridSpan w:val="3"/>
            <w:tcBorders>
              <w:top w:val="single" w:sz="48" w:space="0" w:color="auto"/>
              <w:bottom w:val="single" w:sz="2" w:space="0" w:color="auto"/>
            </w:tcBorders>
            <w:shd w:val="clear" w:color="auto" w:fill="DBE5F1"/>
          </w:tcPr>
          <w:p w14:paraId="008210DA" w14:textId="77777777" w:rsidR="00AB7697" w:rsidRPr="00816348" w:rsidRDefault="00AB7697" w:rsidP="00526B4F">
            <w:pPr>
              <w:spacing w:after="0" w:line="240" w:lineRule="auto"/>
              <w:rPr>
                <w:rFonts w:asciiTheme="minorHAnsi" w:hAnsiTheme="minorHAnsi"/>
                <w:b/>
                <w:sz w:val="20"/>
                <w:szCs w:val="20"/>
              </w:rPr>
            </w:pPr>
            <w:r w:rsidRPr="00816348">
              <w:rPr>
                <w:rFonts w:asciiTheme="minorHAnsi" w:hAnsiTheme="minorHAnsi"/>
                <w:b/>
                <w:sz w:val="20"/>
                <w:szCs w:val="20"/>
              </w:rPr>
              <w:t>PREVIOUS INSPECTION DATE</w:t>
            </w:r>
          </w:p>
          <w:p w14:paraId="18CD35B8" w14:textId="78A7D51F" w:rsidR="00AB7697" w:rsidRPr="00816348" w:rsidRDefault="00AB7697" w:rsidP="000D6753">
            <w:pPr>
              <w:spacing w:after="0" w:line="240" w:lineRule="auto"/>
              <w:jc w:val="center"/>
              <w:rPr>
                <w:rFonts w:asciiTheme="minorHAnsi" w:hAnsiTheme="minorHAnsi"/>
                <w:b/>
                <w:sz w:val="20"/>
                <w:szCs w:val="20"/>
              </w:rPr>
            </w:pPr>
            <w:r w:rsidRPr="00816348">
              <w:rPr>
                <w:rFonts w:asciiTheme="minorHAnsi" w:hAnsiTheme="minorHAnsi"/>
                <w:b/>
                <w:sz w:val="20"/>
                <w:szCs w:val="20"/>
              </w:rPr>
              <w:t>June 2022</w:t>
            </w:r>
          </w:p>
        </w:tc>
        <w:tc>
          <w:tcPr>
            <w:tcW w:w="1719" w:type="dxa"/>
            <w:tcBorders>
              <w:top w:val="single" w:sz="48" w:space="0" w:color="auto"/>
              <w:bottom w:val="single" w:sz="2" w:space="0" w:color="auto"/>
              <w:right w:val="double" w:sz="4" w:space="0" w:color="auto"/>
            </w:tcBorders>
            <w:shd w:val="clear" w:color="auto" w:fill="DBE5F1"/>
          </w:tcPr>
          <w:p w14:paraId="13928201" w14:textId="77777777" w:rsidR="00AB7697" w:rsidRPr="00816348" w:rsidRDefault="00AB7697" w:rsidP="00171238">
            <w:pPr>
              <w:spacing w:after="0" w:line="240" w:lineRule="auto"/>
              <w:jc w:val="center"/>
              <w:rPr>
                <w:rFonts w:asciiTheme="minorHAnsi" w:hAnsiTheme="minorHAnsi"/>
                <w:b/>
                <w:sz w:val="20"/>
                <w:szCs w:val="20"/>
              </w:rPr>
            </w:pPr>
            <w:r w:rsidRPr="00816348">
              <w:rPr>
                <w:rFonts w:asciiTheme="minorHAnsi" w:hAnsiTheme="minorHAnsi"/>
                <w:b/>
                <w:sz w:val="20"/>
                <w:szCs w:val="20"/>
              </w:rPr>
              <w:t>OUTCOME OF PREVIOUS INSPECTION</w:t>
            </w:r>
          </w:p>
        </w:tc>
        <w:tc>
          <w:tcPr>
            <w:tcW w:w="3384" w:type="dxa"/>
            <w:tcBorders>
              <w:top w:val="single" w:sz="48" w:space="0" w:color="auto"/>
              <w:bottom w:val="single" w:sz="2" w:space="0" w:color="auto"/>
              <w:right w:val="double" w:sz="4" w:space="0" w:color="auto"/>
            </w:tcBorders>
            <w:shd w:val="clear" w:color="auto" w:fill="DBE5F1"/>
          </w:tcPr>
          <w:p w14:paraId="506169D5" w14:textId="0D600795" w:rsidR="00AB7697" w:rsidRPr="00816348" w:rsidRDefault="00CD16CB" w:rsidP="00171238">
            <w:pPr>
              <w:spacing w:after="0" w:line="240" w:lineRule="auto"/>
              <w:jc w:val="center"/>
              <w:rPr>
                <w:rFonts w:asciiTheme="minorHAnsi" w:hAnsiTheme="minorHAnsi"/>
                <w:b/>
                <w:sz w:val="20"/>
                <w:szCs w:val="20"/>
              </w:rPr>
            </w:pPr>
            <w:r w:rsidRPr="00816348">
              <w:rPr>
                <w:rFonts w:asciiTheme="minorHAnsi" w:hAnsiTheme="minorHAnsi"/>
                <w:b/>
                <w:sz w:val="20"/>
                <w:szCs w:val="20"/>
              </w:rPr>
              <w:t>Most Areas: Good</w:t>
            </w:r>
          </w:p>
          <w:p w14:paraId="76921B24" w14:textId="380F8A70" w:rsidR="00CD16CB" w:rsidRPr="00816348" w:rsidRDefault="00CD16CB" w:rsidP="00171238">
            <w:pPr>
              <w:spacing w:after="0" w:line="240" w:lineRule="auto"/>
              <w:jc w:val="center"/>
              <w:rPr>
                <w:rFonts w:asciiTheme="minorHAnsi" w:hAnsiTheme="minorHAnsi"/>
                <w:b/>
                <w:sz w:val="20"/>
                <w:szCs w:val="20"/>
              </w:rPr>
            </w:pPr>
            <w:r w:rsidRPr="00816348">
              <w:rPr>
                <w:rFonts w:asciiTheme="minorHAnsi" w:hAnsiTheme="minorHAnsi"/>
                <w:b/>
                <w:sz w:val="20"/>
                <w:szCs w:val="20"/>
              </w:rPr>
              <w:t>Personal Development: Outstanding</w:t>
            </w:r>
          </w:p>
        </w:tc>
      </w:tr>
      <w:tr w:rsidR="00AB7697" w:rsidRPr="003A50FF" w14:paraId="516052B6" w14:textId="77777777" w:rsidTr="00AB7697">
        <w:trPr>
          <w:trHeight w:val="357"/>
        </w:trPr>
        <w:tc>
          <w:tcPr>
            <w:tcW w:w="567" w:type="dxa"/>
            <w:gridSpan w:val="2"/>
            <w:vMerge/>
            <w:tcBorders>
              <w:left w:val="double" w:sz="4" w:space="0" w:color="auto"/>
              <w:bottom w:val="nil"/>
            </w:tcBorders>
            <w:shd w:val="clear" w:color="auto" w:fill="FDE9D9" w:themeFill="accent6" w:themeFillTint="33"/>
          </w:tcPr>
          <w:p w14:paraId="2C312F67" w14:textId="77777777" w:rsidR="00AB7697" w:rsidRPr="00816348" w:rsidRDefault="00AB7697" w:rsidP="00526B4F">
            <w:pPr>
              <w:spacing w:after="0" w:line="240" w:lineRule="auto"/>
              <w:jc w:val="center"/>
              <w:rPr>
                <w:b/>
                <w:sz w:val="20"/>
                <w:szCs w:val="20"/>
              </w:rPr>
            </w:pPr>
          </w:p>
        </w:tc>
        <w:tc>
          <w:tcPr>
            <w:tcW w:w="1843" w:type="dxa"/>
            <w:vMerge/>
            <w:shd w:val="clear" w:color="auto" w:fill="FDE9D9" w:themeFill="accent6" w:themeFillTint="33"/>
          </w:tcPr>
          <w:p w14:paraId="75F440D5" w14:textId="77777777" w:rsidR="00AB7697" w:rsidRPr="00816348" w:rsidRDefault="00AB7697" w:rsidP="00526B4F">
            <w:pPr>
              <w:spacing w:after="0" w:line="240" w:lineRule="auto"/>
              <w:rPr>
                <w:sz w:val="20"/>
                <w:szCs w:val="20"/>
              </w:rPr>
            </w:pPr>
          </w:p>
        </w:tc>
        <w:tc>
          <w:tcPr>
            <w:tcW w:w="8789" w:type="dxa"/>
            <w:gridSpan w:val="5"/>
            <w:tcBorders>
              <w:right w:val="double" w:sz="4" w:space="0" w:color="auto"/>
            </w:tcBorders>
            <w:shd w:val="clear" w:color="auto" w:fill="DBE5F1" w:themeFill="accent1" w:themeFillTint="33"/>
          </w:tcPr>
          <w:p w14:paraId="366810FC" w14:textId="492B9F9C" w:rsidR="00AB7697" w:rsidRPr="00816348" w:rsidRDefault="00AB7697" w:rsidP="00A47242">
            <w:pPr>
              <w:spacing w:after="0" w:line="240" w:lineRule="auto"/>
              <w:rPr>
                <w:rFonts w:asciiTheme="minorHAnsi" w:hAnsiTheme="minorHAnsi"/>
                <w:b/>
                <w:sz w:val="20"/>
                <w:szCs w:val="20"/>
              </w:rPr>
            </w:pPr>
            <w:r w:rsidRPr="00816348">
              <w:rPr>
                <w:rFonts w:asciiTheme="minorHAnsi" w:hAnsiTheme="minorHAnsi"/>
                <w:b/>
                <w:sz w:val="20"/>
                <w:szCs w:val="20"/>
              </w:rPr>
              <w:t>Inspection Development Points</w:t>
            </w:r>
          </w:p>
        </w:tc>
      </w:tr>
      <w:tr w:rsidR="00AB7697" w:rsidRPr="003A50FF" w14:paraId="5E665A1D" w14:textId="77777777" w:rsidTr="00AB7697">
        <w:trPr>
          <w:trHeight w:val="876"/>
        </w:trPr>
        <w:tc>
          <w:tcPr>
            <w:tcW w:w="567" w:type="dxa"/>
            <w:gridSpan w:val="2"/>
            <w:vMerge/>
            <w:tcBorders>
              <w:left w:val="double" w:sz="4" w:space="0" w:color="auto"/>
              <w:bottom w:val="nil"/>
            </w:tcBorders>
            <w:shd w:val="clear" w:color="auto" w:fill="FDE9D9" w:themeFill="accent6" w:themeFillTint="33"/>
          </w:tcPr>
          <w:p w14:paraId="10BB5537" w14:textId="77777777" w:rsidR="00AB7697" w:rsidRPr="00816348" w:rsidRDefault="00AB7697" w:rsidP="00526B4F">
            <w:pPr>
              <w:spacing w:after="0" w:line="240" w:lineRule="auto"/>
              <w:jc w:val="center"/>
              <w:rPr>
                <w:b/>
                <w:sz w:val="20"/>
                <w:szCs w:val="20"/>
              </w:rPr>
            </w:pPr>
          </w:p>
        </w:tc>
        <w:tc>
          <w:tcPr>
            <w:tcW w:w="1843" w:type="dxa"/>
            <w:vMerge/>
            <w:shd w:val="clear" w:color="auto" w:fill="FDE9D9" w:themeFill="accent6" w:themeFillTint="33"/>
          </w:tcPr>
          <w:p w14:paraId="7DC0CE68" w14:textId="77777777" w:rsidR="00AB7697" w:rsidRPr="00816348" w:rsidRDefault="00AB7697" w:rsidP="00526B4F">
            <w:pPr>
              <w:spacing w:after="0" w:line="240" w:lineRule="auto"/>
              <w:rPr>
                <w:sz w:val="20"/>
                <w:szCs w:val="20"/>
              </w:rPr>
            </w:pPr>
          </w:p>
        </w:tc>
        <w:tc>
          <w:tcPr>
            <w:tcW w:w="8789" w:type="dxa"/>
            <w:gridSpan w:val="5"/>
            <w:tcBorders>
              <w:right w:val="double" w:sz="4" w:space="0" w:color="auto"/>
            </w:tcBorders>
          </w:tcPr>
          <w:p w14:paraId="4AA97ACC" w14:textId="2A920BBE" w:rsidR="00AB7697" w:rsidRPr="00816348" w:rsidRDefault="00AB7697" w:rsidP="002748CF">
            <w:pPr>
              <w:pStyle w:val="ListParagraph"/>
              <w:numPr>
                <w:ilvl w:val="0"/>
                <w:numId w:val="2"/>
              </w:numPr>
              <w:spacing w:after="0" w:line="240" w:lineRule="auto"/>
              <w:rPr>
                <w:sz w:val="20"/>
                <w:szCs w:val="20"/>
              </w:rPr>
            </w:pPr>
            <w:r w:rsidRPr="00816348">
              <w:rPr>
                <w:sz w:val="20"/>
                <w:szCs w:val="20"/>
              </w:rPr>
              <w:t xml:space="preserve">Teachers do not always make use of assessment effectively in the foundation subjects to pick up pupils’ misconceptions. Consequently, they do not consistently identify gaps in pupils’ learning. Leaders should continue to support teachers in their use of assessment in order to enable them to make accurate assessments of pupils’ knowledge and understanding in the foundation subjects. </w:t>
            </w:r>
          </w:p>
          <w:p w14:paraId="7A9FC570" w14:textId="62AA60E3" w:rsidR="00AB7697" w:rsidRPr="00816348" w:rsidRDefault="00AB7697" w:rsidP="002748CF">
            <w:pPr>
              <w:pStyle w:val="ListParagraph"/>
              <w:numPr>
                <w:ilvl w:val="0"/>
                <w:numId w:val="2"/>
              </w:numPr>
              <w:spacing w:after="0" w:line="240" w:lineRule="auto"/>
              <w:rPr>
                <w:rFonts w:asciiTheme="minorHAnsi" w:hAnsiTheme="minorHAnsi"/>
                <w:sz w:val="20"/>
                <w:szCs w:val="20"/>
              </w:rPr>
            </w:pPr>
            <w:r w:rsidRPr="00816348">
              <w:rPr>
                <w:sz w:val="20"/>
                <w:szCs w:val="20"/>
              </w:rPr>
              <w:t>Some subject leaders are new to their roles. They have only recently started to check what happens in their subject. This means that they are not able to evaluate fully the effectiveness of their subject. Leaders should ensure that these subject leaders develop their monitoring and evaluation so that they can provide better support to teachers.</w:t>
            </w:r>
          </w:p>
        </w:tc>
      </w:tr>
      <w:tr w:rsidR="00AB7697" w:rsidRPr="003A50FF" w14:paraId="1FFEB22D" w14:textId="77777777" w:rsidTr="00AB7697">
        <w:trPr>
          <w:trHeight w:val="293"/>
        </w:trPr>
        <w:tc>
          <w:tcPr>
            <w:tcW w:w="567" w:type="dxa"/>
            <w:gridSpan w:val="2"/>
            <w:vMerge/>
            <w:tcBorders>
              <w:left w:val="double" w:sz="4" w:space="0" w:color="auto"/>
              <w:bottom w:val="nil"/>
            </w:tcBorders>
            <w:shd w:val="clear" w:color="auto" w:fill="92CDDC" w:themeFill="accent5" w:themeFillTint="99"/>
          </w:tcPr>
          <w:p w14:paraId="2423D49E" w14:textId="77777777" w:rsidR="00AB7697" w:rsidRPr="00816348" w:rsidRDefault="00AB7697" w:rsidP="00526B4F">
            <w:pPr>
              <w:spacing w:after="0" w:line="240" w:lineRule="auto"/>
              <w:jc w:val="center"/>
              <w:rPr>
                <w:b/>
                <w:sz w:val="20"/>
                <w:szCs w:val="20"/>
              </w:rPr>
            </w:pPr>
          </w:p>
        </w:tc>
        <w:tc>
          <w:tcPr>
            <w:tcW w:w="1843" w:type="dxa"/>
            <w:vMerge/>
            <w:shd w:val="clear" w:color="auto" w:fill="92CDDC" w:themeFill="accent5" w:themeFillTint="99"/>
          </w:tcPr>
          <w:p w14:paraId="0DA06D7F" w14:textId="77777777" w:rsidR="00AB7697" w:rsidRPr="00816348" w:rsidRDefault="00AB7697" w:rsidP="00526B4F">
            <w:pPr>
              <w:spacing w:after="0" w:line="240" w:lineRule="auto"/>
              <w:rPr>
                <w:sz w:val="20"/>
                <w:szCs w:val="20"/>
              </w:rPr>
            </w:pPr>
          </w:p>
        </w:tc>
        <w:tc>
          <w:tcPr>
            <w:tcW w:w="8789" w:type="dxa"/>
            <w:gridSpan w:val="5"/>
            <w:tcBorders>
              <w:right w:val="double" w:sz="4" w:space="0" w:color="auto"/>
            </w:tcBorders>
            <w:shd w:val="clear" w:color="auto" w:fill="DBE5F1" w:themeFill="accent1" w:themeFillTint="33"/>
          </w:tcPr>
          <w:p w14:paraId="5E95482C" w14:textId="53C5DE31" w:rsidR="00AB7697" w:rsidRPr="00816348" w:rsidRDefault="00AB7697" w:rsidP="00AB7697">
            <w:pPr>
              <w:spacing w:after="0"/>
              <w:rPr>
                <w:b/>
                <w:sz w:val="20"/>
                <w:szCs w:val="20"/>
              </w:rPr>
            </w:pPr>
            <w:r w:rsidRPr="00816348">
              <w:rPr>
                <w:b/>
                <w:sz w:val="20"/>
                <w:szCs w:val="20"/>
              </w:rPr>
              <w:t>Actions taken since last inspection</w:t>
            </w:r>
          </w:p>
        </w:tc>
      </w:tr>
      <w:tr w:rsidR="00AB7697" w:rsidRPr="003A50FF" w14:paraId="0B6AB4AD" w14:textId="77777777" w:rsidTr="00AB7697">
        <w:trPr>
          <w:trHeight w:val="244"/>
        </w:trPr>
        <w:tc>
          <w:tcPr>
            <w:tcW w:w="567" w:type="dxa"/>
            <w:gridSpan w:val="2"/>
            <w:vMerge/>
            <w:tcBorders>
              <w:left w:val="double" w:sz="4" w:space="0" w:color="auto"/>
              <w:bottom w:val="nil"/>
            </w:tcBorders>
            <w:shd w:val="clear" w:color="auto" w:fill="92CDDC" w:themeFill="accent5" w:themeFillTint="99"/>
          </w:tcPr>
          <w:p w14:paraId="09063B4C" w14:textId="77777777" w:rsidR="00AB7697" w:rsidRPr="00816348" w:rsidRDefault="00AB7697" w:rsidP="00526B4F">
            <w:pPr>
              <w:spacing w:after="0" w:line="240" w:lineRule="auto"/>
              <w:jc w:val="center"/>
              <w:rPr>
                <w:b/>
                <w:sz w:val="20"/>
                <w:szCs w:val="20"/>
              </w:rPr>
            </w:pPr>
          </w:p>
        </w:tc>
        <w:tc>
          <w:tcPr>
            <w:tcW w:w="1843" w:type="dxa"/>
            <w:vMerge/>
            <w:shd w:val="clear" w:color="auto" w:fill="92CDDC" w:themeFill="accent5" w:themeFillTint="99"/>
          </w:tcPr>
          <w:p w14:paraId="4F1D8902" w14:textId="77777777" w:rsidR="00AB7697" w:rsidRPr="00816348" w:rsidRDefault="00AB7697" w:rsidP="00526B4F">
            <w:pPr>
              <w:spacing w:after="0" w:line="240" w:lineRule="auto"/>
              <w:rPr>
                <w:sz w:val="20"/>
                <w:szCs w:val="20"/>
              </w:rPr>
            </w:pPr>
          </w:p>
        </w:tc>
        <w:tc>
          <w:tcPr>
            <w:tcW w:w="8789" w:type="dxa"/>
            <w:gridSpan w:val="5"/>
            <w:tcBorders>
              <w:right w:val="double" w:sz="4" w:space="0" w:color="auto"/>
            </w:tcBorders>
          </w:tcPr>
          <w:p w14:paraId="35475FD9" w14:textId="77777777" w:rsidR="00F34171" w:rsidRPr="00816348" w:rsidRDefault="00340841" w:rsidP="00F34171">
            <w:pPr>
              <w:pStyle w:val="Heading3"/>
              <w:rPr>
                <w:rFonts w:asciiTheme="minorHAnsi" w:hAnsiTheme="minorHAnsi" w:cstheme="minorHAnsi"/>
                <w:b/>
                <w:color w:val="auto"/>
                <w:sz w:val="20"/>
                <w:szCs w:val="20"/>
              </w:rPr>
            </w:pPr>
            <w:r w:rsidRPr="00816348">
              <w:rPr>
                <w:rFonts w:asciiTheme="minorHAnsi" w:hAnsiTheme="minorHAnsi" w:cstheme="minorHAnsi"/>
                <w:b/>
                <w:color w:val="auto"/>
                <w:sz w:val="20"/>
                <w:szCs w:val="20"/>
              </w:rPr>
              <w:t>Use of Assessment in Foundation Subjects</w:t>
            </w:r>
          </w:p>
          <w:p w14:paraId="722874CD" w14:textId="77777777" w:rsidR="00CD16CB" w:rsidRPr="00816348" w:rsidRDefault="00CD16CB">
            <w:pPr>
              <w:pStyle w:val="NormalWeb"/>
              <w:numPr>
                <w:ilvl w:val="0"/>
                <w:numId w:val="37"/>
              </w:numPr>
              <w:rPr>
                <w:rFonts w:asciiTheme="minorHAnsi" w:hAnsiTheme="minorHAnsi" w:cstheme="minorHAnsi"/>
                <w:sz w:val="20"/>
                <w:szCs w:val="20"/>
              </w:rPr>
            </w:pPr>
            <w:r w:rsidRPr="00816348">
              <w:rPr>
                <w:rFonts w:asciiTheme="minorHAnsi" w:hAnsiTheme="minorHAnsi" w:cstheme="minorHAnsi"/>
                <w:sz w:val="20"/>
                <w:szCs w:val="20"/>
              </w:rPr>
              <w:t>Full assessment and Feedback review. CPD focussed on Live marking and effective feedback strategies with a particular focus on recognising and addressing misconceptions during lessons.in line with EEF guidance.</w:t>
            </w:r>
          </w:p>
          <w:p w14:paraId="217F46B5" w14:textId="77777777" w:rsidR="00CD16CB" w:rsidRPr="00816348" w:rsidRDefault="00CD16CB">
            <w:pPr>
              <w:pStyle w:val="NormalWeb"/>
              <w:numPr>
                <w:ilvl w:val="0"/>
                <w:numId w:val="37"/>
              </w:numPr>
              <w:rPr>
                <w:rFonts w:asciiTheme="minorHAnsi" w:hAnsiTheme="minorHAnsi" w:cstheme="minorHAnsi"/>
                <w:sz w:val="20"/>
                <w:szCs w:val="20"/>
              </w:rPr>
            </w:pPr>
            <w:r w:rsidRPr="00816348">
              <w:rPr>
                <w:rFonts w:asciiTheme="minorHAnsi" w:hAnsiTheme="minorHAnsi" w:cstheme="minorHAnsi"/>
                <w:sz w:val="20"/>
                <w:szCs w:val="20"/>
              </w:rPr>
              <w:t xml:space="preserve">Introduced consistent assessment approaches across all foundation subjects, supported by a new foundation subject tracker. This enables staff to identify pupils not meeting the expected standard, highlight key areas of difficulty, and inform both teacher planning and subject leaders’ oversight. Patterns in assessed gaps and strengths now guide future action planning. </w:t>
            </w:r>
          </w:p>
          <w:p w14:paraId="0D036B16" w14:textId="76D3415B" w:rsidR="00340841" w:rsidRPr="00816348" w:rsidRDefault="00CD16CB">
            <w:pPr>
              <w:pStyle w:val="NormalWeb"/>
              <w:numPr>
                <w:ilvl w:val="0"/>
                <w:numId w:val="37"/>
              </w:numPr>
              <w:rPr>
                <w:rFonts w:asciiTheme="minorHAnsi" w:hAnsiTheme="minorHAnsi" w:cstheme="minorHAnsi"/>
                <w:sz w:val="20"/>
                <w:szCs w:val="20"/>
              </w:rPr>
            </w:pPr>
            <w:r w:rsidRPr="00816348">
              <w:rPr>
                <w:rFonts w:asciiTheme="minorHAnsi" w:hAnsiTheme="minorHAnsi" w:cstheme="minorHAnsi"/>
                <w:sz w:val="20"/>
                <w:szCs w:val="20"/>
              </w:rPr>
              <w:t>B</w:t>
            </w:r>
            <w:r w:rsidR="00340841" w:rsidRPr="00816348">
              <w:rPr>
                <w:rFonts w:asciiTheme="minorHAnsi" w:hAnsiTheme="minorHAnsi" w:cstheme="minorHAnsi"/>
                <w:sz w:val="20"/>
                <w:szCs w:val="20"/>
              </w:rPr>
              <w:t>uilt in subject-specific assessment opportunities, including low-stakes quizzes, retrieval tasks, and talk-based responses. Staff have also been given collaborative planning opportunities to review and refine the structure of their foundation subject lessons.</w:t>
            </w:r>
          </w:p>
          <w:p w14:paraId="106131FB" w14:textId="77777777" w:rsidR="00F34171" w:rsidRPr="00816348" w:rsidRDefault="00340841" w:rsidP="00CD16CB">
            <w:pPr>
              <w:pStyle w:val="Heading3"/>
              <w:rPr>
                <w:rFonts w:asciiTheme="minorHAnsi" w:hAnsiTheme="minorHAnsi" w:cstheme="minorHAnsi"/>
                <w:b/>
                <w:color w:val="auto"/>
                <w:sz w:val="20"/>
                <w:szCs w:val="20"/>
              </w:rPr>
            </w:pPr>
            <w:r w:rsidRPr="00816348">
              <w:rPr>
                <w:rFonts w:asciiTheme="minorHAnsi" w:hAnsiTheme="minorHAnsi" w:cstheme="minorHAnsi"/>
                <w:b/>
                <w:color w:val="auto"/>
                <w:sz w:val="20"/>
                <w:szCs w:val="20"/>
              </w:rPr>
              <w:t>Subject Leaders’ Monitoring and Evaluation</w:t>
            </w:r>
          </w:p>
          <w:p w14:paraId="60E9443F" w14:textId="77777777" w:rsidR="00F34171" w:rsidRPr="00816348" w:rsidRDefault="00340841">
            <w:pPr>
              <w:pStyle w:val="Heading3"/>
              <w:numPr>
                <w:ilvl w:val="0"/>
                <w:numId w:val="4"/>
              </w:numPr>
              <w:rPr>
                <w:rFonts w:asciiTheme="minorHAnsi" w:hAnsiTheme="minorHAnsi" w:cstheme="minorHAnsi"/>
                <w:color w:val="auto"/>
                <w:sz w:val="20"/>
                <w:szCs w:val="20"/>
              </w:rPr>
            </w:pPr>
            <w:r w:rsidRPr="00816348">
              <w:rPr>
                <w:rFonts w:asciiTheme="minorHAnsi" w:hAnsiTheme="minorHAnsi" w:cstheme="minorHAnsi"/>
                <w:color w:val="auto"/>
                <w:sz w:val="20"/>
                <w:szCs w:val="20"/>
              </w:rPr>
              <w:t>Rolled out structured leadership development, including coaching, paired monitoring, and CPD on curriculum leadership.</w:t>
            </w:r>
          </w:p>
          <w:p w14:paraId="795BF08A" w14:textId="4A9C1548" w:rsidR="00340841" w:rsidRPr="00816348" w:rsidRDefault="00340841">
            <w:pPr>
              <w:pStyle w:val="Heading3"/>
              <w:numPr>
                <w:ilvl w:val="0"/>
                <w:numId w:val="4"/>
              </w:numPr>
              <w:rPr>
                <w:rFonts w:asciiTheme="minorHAnsi" w:hAnsiTheme="minorHAnsi" w:cstheme="minorHAnsi"/>
                <w:color w:val="auto"/>
                <w:sz w:val="20"/>
                <w:szCs w:val="20"/>
              </w:rPr>
            </w:pPr>
            <w:r w:rsidRPr="00816348">
              <w:rPr>
                <w:rFonts w:asciiTheme="minorHAnsi" w:hAnsiTheme="minorHAnsi" w:cstheme="minorHAnsi"/>
                <w:color w:val="auto"/>
                <w:sz w:val="20"/>
                <w:szCs w:val="20"/>
              </w:rPr>
              <w:t>Established a cycle of subject monitoring (planning scrutiny, pupil voice, book looks, and lesson visits) with clear reporting to SLT and governors.</w:t>
            </w:r>
          </w:p>
          <w:p w14:paraId="5727CB01" w14:textId="77777777" w:rsidR="00340841" w:rsidRPr="00816348" w:rsidRDefault="00340841">
            <w:pPr>
              <w:pStyle w:val="NormalWeb"/>
              <w:numPr>
                <w:ilvl w:val="0"/>
                <w:numId w:val="4"/>
              </w:numPr>
              <w:rPr>
                <w:rFonts w:asciiTheme="minorHAnsi" w:hAnsiTheme="minorHAnsi" w:cstheme="minorHAnsi"/>
                <w:sz w:val="20"/>
                <w:szCs w:val="20"/>
              </w:rPr>
            </w:pPr>
            <w:r w:rsidRPr="00816348">
              <w:rPr>
                <w:rFonts w:asciiTheme="minorHAnsi" w:hAnsiTheme="minorHAnsi" w:cstheme="minorHAnsi"/>
                <w:sz w:val="20"/>
                <w:szCs w:val="20"/>
              </w:rPr>
              <w:t>Introduced subject leader portfolios to collate evidence of curriculum intent, implementation, and impact.</w:t>
            </w:r>
          </w:p>
          <w:p w14:paraId="50B002DD" w14:textId="58D0C109" w:rsidR="00AB7697" w:rsidRPr="00816348" w:rsidRDefault="00340841">
            <w:pPr>
              <w:pStyle w:val="NormalWeb"/>
              <w:numPr>
                <w:ilvl w:val="0"/>
                <w:numId w:val="4"/>
              </w:numPr>
              <w:rPr>
                <w:sz w:val="20"/>
                <w:szCs w:val="20"/>
              </w:rPr>
            </w:pPr>
            <w:r w:rsidRPr="00816348">
              <w:rPr>
                <w:rFonts w:asciiTheme="minorHAnsi" w:hAnsiTheme="minorHAnsi" w:cstheme="minorHAnsi"/>
                <w:sz w:val="20"/>
                <w:szCs w:val="20"/>
              </w:rPr>
              <w:t>Provided networking opportunities through BEP subject leader networks to share practice and build expertise.</w:t>
            </w:r>
          </w:p>
        </w:tc>
      </w:tr>
      <w:tr w:rsidR="00AB7697" w:rsidRPr="003A50FF" w14:paraId="315DAAE1" w14:textId="77777777" w:rsidTr="00AB7697">
        <w:trPr>
          <w:trHeight w:val="243"/>
        </w:trPr>
        <w:tc>
          <w:tcPr>
            <w:tcW w:w="567" w:type="dxa"/>
            <w:gridSpan w:val="2"/>
            <w:vMerge/>
            <w:tcBorders>
              <w:left w:val="double" w:sz="4" w:space="0" w:color="auto"/>
              <w:bottom w:val="nil"/>
            </w:tcBorders>
            <w:shd w:val="clear" w:color="auto" w:fill="92CDDC" w:themeFill="accent5" w:themeFillTint="99"/>
          </w:tcPr>
          <w:p w14:paraId="223E5B8F" w14:textId="77777777" w:rsidR="00AB7697" w:rsidRPr="00816348" w:rsidRDefault="00AB7697" w:rsidP="00526B4F">
            <w:pPr>
              <w:spacing w:after="0" w:line="240" w:lineRule="auto"/>
              <w:jc w:val="center"/>
              <w:rPr>
                <w:b/>
                <w:sz w:val="20"/>
                <w:szCs w:val="20"/>
              </w:rPr>
            </w:pPr>
          </w:p>
        </w:tc>
        <w:tc>
          <w:tcPr>
            <w:tcW w:w="1843" w:type="dxa"/>
            <w:vMerge/>
            <w:shd w:val="clear" w:color="auto" w:fill="92CDDC" w:themeFill="accent5" w:themeFillTint="99"/>
          </w:tcPr>
          <w:p w14:paraId="4D4B2F73" w14:textId="77777777" w:rsidR="00AB7697" w:rsidRPr="00816348" w:rsidRDefault="00AB7697" w:rsidP="00526B4F">
            <w:pPr>
              <w:spacing w:after="0" w:line="240" w:lineRule="auto"/>
              <w:rPr>
                <w:sz w:val="20"/>
                <w:szCs w:val="20"/>
              </w:rPr>
            </w:pPr>
          </w:p>
        </w:tc>
        <w:tc>
          <w:tcPr>
            <w:tcW w:w="8789" w:type="dxa"/>
            <w:gridSpan w:val="5"/>
            <w:tcBorders>
              <w:right w:val="double" w:sz="4" w:space="0" w:color="auto"/>
            </w:tcBorders>
            <w:shd w:val="clear" w:color="auto" w:fill="DBE5F1" w:themeFill="accent1" w:themeFillTint="33"/>
          </w:tcPr>
          <w:p w14:paraId="586838F3" w14:textId="477BDEC5" w:rsidR="00AB7697" w:rsidRPr="00816348" w:rsidRDefault="00AB7697" w:rsidP="00AB7697">
            <w:pPr>
              <w:spacing w:after="0"/>
              <w:rPr>
                <w:b/>
                <w:sz w:val="20"/>
                <w:szCs w:val="20"/>
              </w:rPr>
            </w:pPr>
            <w:r w:rsidRPr="00816348">
              <w:rPr>
                <w:b/>
                <w:sz w:val="20"/>
                <w:szCs w:val="20"/>
              </w:rPr>
              <w:t>Impact since last inspection</w:t>
            </w:r>
          </w:p>
        </w:tc>
      </w:tr>
      <w:tr w:rsidR="00AB7697" w:rsidRPr="003A50FF" w14:paraId="141C50A0" w14:textId="77777777" w:rsidTr="00AB7697">
        <w:trPr>
          <w:trHeight w:val="243"/>
        </w:trPr>
        <w:tc>
          <w:tcPr>
            <w:tcW w:w="567" w:type="dxa"/>
            <w:gridSpan w:val="2"/>
            <w:vMerge/>
            <w:tcBorders>
              <w:left w:val="double" w:sz="4" w:space="0" w:color="auto"/>
              <w:bottom w:val="single" w:sz="48" w:space="0" w:color="auto"/>
            </w:tcBorders>
            <w:shd w:val="clear" w:color="auto" w:fill="92CDDC" w:themeFill="accent5" w:themeFillTint="99"/>
          </w:tcPr>
          <w:p w14:paraId="71714317" w14:textId="77777777" w:rsidR="00AB7697" w:rsidRPr="00816348" w:rsidRDefault="00AB7697" w:rsidP="00526B4F">
            <w:pPr>
              <w:spacing w:after="0" w:line="240" w:lineRule="auto"/>
              <w:jc w:val="center"/>
              <w:rPr>
                <w:b/>
                <w:sz w:val="20"/>
                <w:szCs w:val="20"/>
              </w:rPr>
            </w:pPr>
          </w:p>
        </w:tc>
        <w:tc>
          <w:tcPr>
            <w:tcW w:w="1843" w:type="dxa"/>
            <w:vMerge/>
            <w:tcBorders>
              <w:bottom w:val="single" w:sz="48" w:space="0" w:color="auto"/>
            </w:tcBorders>
            <w:shd w:val="clear" w:color="auto" w:fill="92CDDC" w:themeFill="accent5" w:themeFillTint="99"/>
          </w:tcPr>
          <w:p w14:paraId="2127C2E4" w14:textId="77777777" w:rsidR="00AB7697" w:rsidRPr="00816348" w:rsidRDefault="00AB7697" w:rsidP="00526B4F">
            <w:pPr>
              <w:spacing w:after="0" w:line="240" w:lineRule="auto"/>
              <w:rPr>
                <w:b/>
                <w:sz w:val="20"/>
                <w:szCs w:val="20"/>
              </w:rPr>
            </w:pPr>
          </w:p>
        </w:tc>
        <w:tc>
          <w:tcPr>
            <w:tcW w:w="8789" w:type="dxa"/>
            <w:gridSpan w:val="5"/>
            <w:tcBorders>
              <w:bottom w:val="single" w:sz="48" w:space="0" w:color="auto"/>
              <w:right w:val="double" w:sz="4" w:space="0" w:color="auto"/>
            </w:tcBorders>
          </w:tcPr>
          <w:p w14:paraId="29D4AAA1" w14:textId="77777777" w:rsidR="00F34171" w:rsidRPr="00816348" w:rsidRDefault="00340841" w:rsidP="00F34171">
            <w:pPr>
              <w:pStyle w:val="Heading3"/>
              <w:rPr>
                <w:rFonts w:asciiTheme="minorHAnsi" w:hAnsiTheme="minorHAnsi" w:cstheme="minorHAnsi"/>
                <w:b/>
                <w:color w:val="auto"/>
                <w:sz w:val="20"/>
                <w:szCs w:val="20"/>
              </w:rPr>
            </w:pPr>
            <w:r w:rsidRPr="00816348">
              <w:rPr>
                <w:rFonts w:asciiTheme="minorHAnsi" w:hAnsiTheme="minorHAnsi" w:cstheme="minorHAnsi"/>
                <w:b/>
                <w:color w:val="auto"/>
                <w:sz w:val="20"/>
                <w:szCs w:val="20"/>
              </w:rPr>
              <w:t>Use of Assessment in Foundation Subjects</w:t>
            </w:r>
          </w:p>
          <w:p w14:paraId="2E043567" w14:textId="77777777" w:rsidR="00F34171" w:rsidRPr="00816348" w:rsidRDefault="00340841">
            <w:pPr>
              <w:pStyle w:val="Heading3"/>
              <w:numPr>
                <w:ilvl w:val="0"/>
                <w:numId w:val="5"/>
              </w:numPr>
              <w:rPr>
                <w:rFonts w:asciiTheme="minorHAnsi" w:hAnsiTheme="minorHAnsi" w:cstheme="minorHAnsi"/>
                <w:color w:val="auto"/>
                <w:sz w:val="20"/>
                <w:szCs w:val="20"/>
              </w:rPr>
            </w:pPr>
            <w:r w:rsidRPr="00816348">
              <w:rPr>
                <w:rFonts w:asciiTheme="minorHAnsi" w:hAnsiTheme="minorHAnsi" w:cstheme="minorHAnsi"/>
                <w:color w:val="auto"/>
                <w:sz w:val="20"/>
                <w:szCs w:val="20"/>
              </w:rPr>
              <w:t>Teachers are more confident in identifying misconceptions and adapting lessons in response.</w:t>
            </w:r>
          </w:p>
          <w:p w14:paraId="61B08DFD" w14:textId="3617116C" w:rsidR="00340841" w:rsidRPr="00816348" w:rsidRDefault="00340841">
            <w:pPr>
              <w:pStyle w:val="Heading3"/>
              <w:numPr>
                <w:ilvl w:val="0"/>
                <w:numId w:val="5"/>
              </w:numPr>
              <w:rPr>
                <w:rFonts w:asciiTheme="minorHAnsi" w:hAnsiTheme="minorHAnsi" w:cstheme="minorHAnsi"/>
                <w:color w:val="auto"/>
                <w:sz w:val="20"/>
                <w:szCs w:val="20"/>
              </w:rPr>
            </w:pPr>
            <w:r w:rsidRPr="00816348">
              <w:rPr>
                <w:rFonts w:asciiTheme="minorHAnsi" w:hAnsiTheme="minorHAnsi" w:cstheme="minorHAnsi"/>
                <w:color w:val="auto"/>
                <w:sz w:val="20"/>
                <w:szCs w:val="20"/>
              </w:rPr>
              <w:t>Evidence from book looks, pupil voice, and lesson visits indicates improving accuracy of assessment across subjects.</w:t>
            </w:r>
          </w:p>
          <w:p w14:paraId="4D440285" w14:textId="77777777" w:rsidR="00340841" w:rsidRPr="00816348" w:rsidRDefault="00340841">
            <w:pPr>
              <w:pStyle w:val="NormalWeb"/>
              <w:numPr>
                <w:ilvl w:val="0"/>
                <w:numId w:val="5"/>
              </w:numPr>
              <w:rPr>
                <w:rFonts w:asciiTheme="minorHAnsi" w:hAnsiTheme="minorHAnsi" w:cstheme="minorHAnsi"/>
                <w:sz w:val="20"/>
                <w:szCs w:val="20"/>
              </w:rPr>
            </w:pPr>
            <w:r w:rsidRPr="00816348">
              <w:rPr>
                <w:rFonts w:asciiTheme="minorHAnsi" w:hAnsiTheme="minorHAnsi" w:cstheme="minorHAnsi"/>
                <w:sz w:val="20"/>
                <w:szCs w:val="20"/>
              </w:rPr>
              <w:t>Pupil book looks and pupil voice discussions show pupils can recall and apply knowledge with growing consistency, also evidenced in retrieval activities and end-of-unit outcomes.</w:t>
            </w:r>
          </w:p>
          <w:p w14:paraId="45217977" w14:textId="77777777" w:rsidR="00340841" w:rsidRPr="00816348" w:rsidRDefault="00340841">
            <w:pPr>
              <w:pStyle w:val="NormalWeb"/>
              <w:numPr>
                <w:ilvl w:val="0"/>
                <w:numId w:val="5"/>
              </w:numPr>
              <w:rPr>
                <w:rFonts w:asciiTheme="minorHAnsi" w:hAnsiTheme="minorHAnsi" w:cstheme="minorHAnsi"/>
                <w:sz w:val="20"/>
                <w:szCs w:val="20"/>
              </w:rPr>
            </w:pPr>
            <w:r w:rsidRPr="00816348">
              <w:rPr>
                <w:rFonts w:asciiTheme="minorHAnsi" w:hAnsiTheme="minorHAnsi" w:cstheme="minorHAnsi"/>
                <w:sz w:val="20"/>
                <w:szCs w:val="20"/>
              </w:rPr>
              <w:t>Gaps in knowledge are identified and addressed earlier, supporting stronger progression across the curriculum.</w:t>
            </w:r>
          </w:p>
          <w:p w14:paraId="5E7B5025" w14:textId="77777777" w:rsidR="00F34171" w:rsidRPr="00816348" w:rsidRDefault="00340841" w:rsidP="00F34171">
            <w:pPr>
              <w:pStyle w:val="Heading3"/>
              <w:rPr>
                <w:rFonts w:asciiTheme="minorHAnsi" w:hAnsiTheme="minorHAnsi" w:cstheme="minorHAnsi"/>
                <w:b/>
                <w:color w:val="auto"/>
                <w:sz w:val="20"/>
                <w:szCs w:val="20"/>
              </w:rPr>
            </w:pPr>
            <w:r w:rsidRPr="00816348">
              <w:rPr>
                <w:rFonts w:asciiTheme="minorHAnsi" w:hAnsiTheme="minorHAnsi" w:cstheme="minorHAnsi"/>
                <w:b/>
                <w:color w:val="auto"/>
                <w:sz w:val="20"/>
                <w:szCs w:val="20"/>
              </w:rPr>
              <w:t>Subject Leaders’ Monitoring and Evaluation</w:t>
            </w:r>
          </w:p>
          <w:p w14:paraId="4AF916D6" w14:textId="77777777" w:rsidR="00F34171" w:rsidRPr="00816348" w:rsidRDefault="00340841">
            <w:pPr>
              <w:pStyle w:val="Heading3"/>
              <w:numPr>
                <w:ilvl w:val="0"/>
                <w:numId w:val="6"/>
              </w:numPr>
              <w:rPr>
                <w:rFonts w:asciiTheme="minorHAnsi" w:hAnsiTheme="minorHAnsi" w:cstheme="minorHAnsi"/>
                <w:color w:val="auto"/>
                <w:sz w:val="20"/>
                <w:szCs w:val="20"/>
              </w:rPr>
            </w:pPr>
            <w:r w:rsidRPr="00816348">
              <w:rPr>
                <w:rFonts w:asciiTheme="minorHAnsi" w:hAnsiTheme="minorHAnsi" w:cstheme="minorHAnsi"/>
                <w:color w:val="auto"/>
                <w:sz w:val="20"/>
                <w:szCs w:val="20"/>
              </w:rPr>
              <w:t>Subject leaders now provide more focused feedback to staff, improving the consistency and quality of curriculum delivery.</w:t>
            </w:r>
          </w:p>
          <w:p w14:paraId="05E7AEDD" w14:textId="0CD4637B" w:rsidR="00340841" w:rsidRPr="00816348" w:rsidRDefault="00340841">
            <w:pPr>
              <w:pStyle w:val="Heading3"/>
              <w:numPr>
                <w:ilvl w:val="0"/>
                <w:numId w:val="6"/>
              </w:numPr>
              <w:rPr>
                <w:rFonts w:asciiTheme="minorHAnsi" w:hAnsiTheme="minorHAnsi" w:cstheme="minorHAnsi"/>
                <w:color w:val="auto"/>
                <w:sz w:val="20"/>
                <w:szCs w:val="20"/>
              </w:rPr>
            </w:pPr>
            <w:r w:rsidRPr="00816348">
              <w:rPr>
                <w:rFonts w:asciiTheme="minorHAnsi" w:hAnsiTheme="minorHAnsi" w:cstheme="minorHAnsi"/>
                <w:color w:val="auto"/>
                <w:sz w:val="20"/>
                <w:szCs w:val="20"/>
              </w:rPr>
              <w:t>Leaders’ reports demonstrate a secure understanding of strengths and areas for development within their subjects. They are also taking greater responsibility for developing and implementing action plans.</w:t>
            </w:r>
          </w:p>
          <w:p w14:paraId="242C128D" w14:textId="77777777" w:rsidR="00340841" w:rsidRPr="00816348" w:rsidRDefault="00340841">
            <w:pPr>
              <w:pStyle w:val="NormalWeb"/>
              <w:numPr>
                <w:ilvl w:val="0"/>
                <w:numId w:val="6"/>
              </w:numPr>
              <w:rPr>
                <w:rFonts w:asciiTheme="minorHAnsi" w:hAnsiTheme="minorHAnsi" w:cstheme="minorHAnsi"/>
                <w:sz w:val="20"/>
                <w:szCs w:val="20"/>
              </w:rPr>
            </w:pPr>
            <w:r w:rsidRPr="00816348">
              <w:rPr>
                <w:rFonts w:asciiTheme="minorHAnsi" w:hAnsiTheme="minorHAnsi" w:cstheme="minorHAnsi"/>
                <w:sz w:val="20"/>
                <w:szCs w:val="20"/>
              </w:rPr>
              <w:t>Governors and SLT have clearer oversight of curriculum effectiveness, strengthening accountability.</w:t>
            </w:r>
          </w:p>
          <w:p w14:paraId="0D6C7049" w14:textId="704B2380" w:rsidR="00816348" w:rsidRPr="00816348" w:rsidRDefault="00340841">
            <w:pPr>
              <w:pStyle w:val="NormalWeb"/>
              <w:numPr>
                <w:ilvl w:val="0"/>
                <w:numId w:val="6"/>
              </w:numPr>
              <w:rPr>
                <w:rFonts w:asciiTheme="minorHAnsi" w:hAnsiTheme="minorHAnsi" w:cstheme="minorHAnsi"/>
                <w:sz w:val="20"/>
                <w:szCs w:val="20"/>
              </w:rPr>
            </w:pPr>
            <w:r w:rsidRPr="00816348">
              <w:rPr>
                <w:rFonts w:asciiTheme="minorHAnsi" w:hAnsiTheme="minorHAnsi" w:cstheme="minorHAnsi"/>
                <w:sz w:val="20"/>
                <w:szCs w:val="20"/>
              </w:rPr>
              <w:t>Teachers feel better supported through more precise subject-specific guidance.</w:t>
            </w:r>
          </w:p>
        </w:tc>
      </w:tr>
      <w:tr w:rsidR="00AB7697" w:rsidRPr="00816348" w14:paraId="7A4B27CE" w14:textId="77777777" w:rsidTr="005519D2">
        <w:trPr>
          <w:trHeight w:val="70"/>
        </w:trPr>
        <w:tc>
          <w:tcPr>
            <w:tcW w:w="567" w:type="dxa"/>
            <w:gridSpan w:val="2"/>
            <w:vMerge w:val="restart"/>
            <w:tcBorders>
              <w:top w:val="single" w:sz="48" w:space="0" w:color="auto"/>
              <w:left w:val="double" w:sz="4" w:space="0" w:color="auto"/>
            </w:tcBorders>
            <w:shd w:val="clear" w:color="auto" w:fill="92CDDC" w:themeFill="accent5" w:themeFillTint="99"/>
          </w:tcPr>
          <w:p w14:paraId="148C2ADA" w14:textId="4755A821" w:rsidR="00AB7697" w:rsidRPr="00816348" w:rsidRDefault="00AB7697" w:rsidP="00526B4F">
            <w:pPr>
              <w:spacing w:after="0" w:line="240" w:lineRule="auto"/>
              <w:jc w:val="center"/>
              <w:rPr>
                <w:b/>
                <w:sz w:val="20"/>
                <w:szCs w:val="20"/>
              </w:rPr>
            </w:pPr>
            <w:r w:rsidRPr="00816348">
              <w:rPr>
                <w:b/>
                <w:sz w:val="20"/>
                <w:szCs w:val="20"/>
              </w:rPr>
              <w:lastRenderedPageBreak/>
              <w:t>4</w:t>
            </w:r>
          </w:p>
        </w:tc>
        <w:tc>
          <w:tcPr>
            <w:tcW w:w="1843" w:type="dxa"/>
            <w:vMerge w:val="restart"/>
            <w:tcBorders>
              <w:top w:val="single" w:sz="48" w:space="0" w:color="auto"/>
            </w:tcBorders>
            <w:shd w:val="clear" w:color="auto" w:fill="92CDDC" w:themeFill="accent5" w:themeFillTint="99"/>
          </w:tcPr>
          <w:p w14:paraId="78460304" w14:textId="77777777" w:rsidR="00AB7697" w:rsidRDefault="00AB7697" w:rsidP="00F5141A">
            <w:pPr>
              <w:spacing w:after="0" w:line="240" w:lineRule="auto"/>
              <w:jc w:val="center"/>
              <w:rPr>
                <w:b/>
                <w:sz w:val="20"/>
                <w:szCs w:val="20"/>
              </w:rPr>
            </w:pPr>
            <w:r w:rsidRPr="00816348">
              <w:rPr>
                <w:b/>
                <w:sz w:val="20"/>
                <w:szCs w:val="20"/>
              </w:rPr>
              <w:t>Safeguarding</w:t>
            </w:r>
          </w:p>
          <w:p w14:paraId="5015CD8A" w14:textId="77777777" w:rsidR="002A5AEC" w:rsidRDefault="002A5AEC" w:rsidP="00F5141A">
            <w:pPr>
              <w:spacing w:after="0" w:line="240" w:lineRule="auto"/>
              <w:jc w:val="center"/>
              <w:rPr>
                <w:b/>
                <w:sz w:val="20"/>
                <w:szCs w:val="20"/>
              </w:rPr>
            </w:pPr>
          </w:p>
          <w:p w14:paraId="5D00C0B4" w14:textId="77777777" w:rsidR="002A5AEC" w:rsidRDefault="002A5AEC" w:rsidP="00F5141A">
            <w:pPr>
              <w:spacing w:after="0" w:line="240" w:lineRule="auto"/>
              <w:jc w:val="center"/>
              <w:rPr>
                <w:b/>
                <w:sz w:val="20"/>
                <w:szCs w:val="20"/>
              </w:rPr>
            </w:pPr>
          </w:p>
          <w:p w14:paraId="60549727" w14:textId="7CEB69B7" w:rsidR="002A5AEC" w:rsidRPr="00816348" w:rsidRDefault="002A5AEC" w:rsidP="00F5141A">
            <w:pPr>
              <w:spacing w:after="0" w:line="240" w:lineRule="auto"/>
              <w:jc w:val="center"/>
              <w:rPr>
                <w:b/>
                <w:sz w:val="20"/>
                <w:szCs w:val="20"/>
              </w:rPr>
            </w:pPr>
            <w:r>
              <w:rPr>
                <w:b/>
                <w:sz w:val="20"/>
                <w:szCs w:val="20"/>
              </w:rPr>
              <w:t>Standard Met</w:t>
            </w:r>
          </w:p>
        </w:tc>
        <w:tc>
          <w:tcPr>
            <w:tcW w:w="1153" w:type="dxa"/>
            <w:gridSpan w:val="2"/>
            <w:tcBorders>
              <w:top w:val="single" w:sz="48" w:space="0" w:color="auto"/>
              <w:right w:val="double" w:sz="4" w:space="0" w:color="auto"/>
            </w:tcBorders>
          </w:tcPr>
          <w:p w14:paraId="6CCAF572" w14:textId="4AF11D11" w:rsidR="00AB7697" w:rsidRPr="00816348" w:rsidRDefault="00AB7697" w:rsidP="00AB7697">
            <w:pPr>
              <w:spacing w:after="0"/>
              <w:rPr>
                <w:b/>
                <w:sz w:val="20"/>
                <w:szCs w:val="20"/>
              </w:rPr>
            </w:pPr>
            <w:r w:rsidRPr="00816348">
              <w:rPr>
                <w:b/>
                <w:sz w:val="20"/>
                <w:szCs w:val="20"/>
              </w:rPr>
              <w:t>Strengths</w:t>
            </w:r>
          </w:p>
        </w:tc>
        <w:tc>
          <w:tcPr>
            <w:tcW w:w="7636" w:type="dxa"/>
            <w:gridSpan w:val="3"/>
            <w:tcBorders>
              <w:top w:val="single" w:sz="48" w:space="0" w:color="auto"/>
              <w:right w:val="double" w:sz="4" w:space="0" w:color="auto"/>
            </w:tcBorders>
          </w:tcPr>
          <w:p w14:paraId="515C769A" w14:textId="77777777" w:rsidR="006E11C1" w:rsidRPr="00816348" w:rsidRDefault="006E11C1" w:rsidP="006E11C1">
            <w:pPr>
              <w:pStyle w:val="NormalWeb"/>
              <w:rPr>
                <w:rFonts w:asciiTheme="minorHAnsi" w:hAnsiTheme="minorHAnsi" w:cstheme="minorHAnsi"/>
                <w:sz w:val="20"/>
                <w:szCs w:val="20"/>
              </w:rPr>
            </w:pPr>
            <w:r w:rsidRPr="00816348">
              <w:rPr>
                <w:rFonts w:asciiTheme="minorHAnsi" w:hAnsiTheme="minorHAnsi" w:cstheme="minorHAnsi"/>
                <w:sz w:val="20"/>
                <w:szCs w:val="20"/>
              </w:rPr>
              <w:t xml:space="preserve">Water Mill Primary promotes an open, transparent safeguarding culture rooted in the principle that </w:t>
            </w:r>
            <w:r w:rsidRPr="00816348">
              <w:rPr>
                <w:rStyle w:val="Emphasis"/>
                <w:rFonts w:asciiTheme="minorHAnsi" w:eastAsia="Calibri" w:hAnsiTheme="minorHAnsi" w:cstheme="minorHAnsi"/>
                <w:sz w:val="20"/>
                <w:szCs w:val="20"/>
              </w:rPr>
              <w:t>“it could happen here.”</w:t>
            </w:r>
            <w:r w:rsidRPr="00816348">
              <w:rPr>
                <w:rFonts w:asciiTheme="minorHAnsi" w:hAnsiTheme="minorHAnsi" w:cstheme="minorHAnsi"/>
                <w:sz w:val="20"/>
                <w:szCs w:val="20"/>
              </w:rPr>
              <w:t xml:space="preserve"> Leaders, staff and governors share collective responsibility, ensuring safeguarding is embedded across vision, curriculum, behaviour, attendance and wellbeing.</w:t>
            </w:r>
          </w:p>
          <w:p w14:paraId="5DC2C9EA" w14:textId="77777777" w:rsidR="00CD16CB" w:rsidRPr="00816348" w:rsidRDefault="006E11C1" w:rsidP="00CD16CB">
            <w:pPr>
              <w:pStyle w:val="NormalWeb"/>
              <w:numPr>
                <w:ilvl w:val="0"/>
                <w:numId w:val="3"/>
              </w:numPr>
              <w:rPr>
                <w:rFonts w:asciiTheme="minorHAnsi" w:hAnsiTheme="minorHAnsi" w:cstheme="minorHAnsi"/>
                <w:sz w:val="20"/>
                <w:szCs w:val="20"/>
              </w:rPr>
            </w:pPr>
            <w:r w:rsidRPr="00816348">
              <w:rPr>
                <w:rStyle w:val="Strong"/>
                <w:rFonts w:asciiTheme="minorHAnsi" w:hAnsiTheme="minorHAnsi" w:cstheme="minorHAnsi"/>
                <w:sz w:val="20"/>
                <w:szCs w:val="20"/>
              </w:rPr>
              <w:t>Leadership &amp; Oversight:</w:t>
            </w:r>
            <w:r w:rsidRPr="00816348">
              <w:rPr>
                <w:rFonts w:asciiTheme="minorHAnsi" w:hAnsiTheme="minorHAnsi" w:cstheme="minorHAnsi"/>
                <w:sz w:val="20"/>
                <w:szCs w:val="20"/>
              </w:rPr>
              <w:t xml:space="preserve"> The DSL (in post for </w:t>
            </w:r>
            <w:r w:rsidR="00E05C9F" w:rsidRPr="00816348">
              <w:rPr>
                <w:rFonts w:asciiTheme="minorHAnsi" w:hAnsiTheme="minorHAnsi" w:cstheme="minorHAnsi"/>
                <w:sz w:val="20"/>
                <w:szCs w:val="20"/>
              </w:rPr>
              <w:t>8</w:t>
            </w:r>
            <w:r w:rsidRPr="00816348">
              <w:rPr>
                <w:rFonts w:asciiTheme="minorHAnsi" w:hAnsiTheme="minorHAnsi" w:cstheme="minorHAnsi"/>
                <w:sz w:val="20"/>
                <w:szCs w:val="20"/>
              </w:rPr>
              <w:t xml:space="preserve"> years) provides strong strategic leadership, supported by </w:t>
            </w:r>
            <w:r w:rsidR="00E05C9F" w:rsidRPr="00816348">
              <w:rPr>
                <w:rFonts w:asciiTheme="minorHAnsi" w:hAnsiTheme="minorHAnsi" w:cstheme="minorHAnsi"/>
                <w:sz w:val="20"/>
                <w:szCs w:val="20"/>
              </w:rPr>
              <w:t>four</w:t>
            </w:r>
            <w:r w:rsidRPr="00816348">
              <w:rPr>
                <w:rFonts w:asciiTheme="minorHAnsi" w:hAnsiTheme="minorHAnsi" w:cstheme="minorHAnsi"/>
                <w:sz w:val="20"/>
                <w:szCs w:val="20"/>
              </w:rPr>
              <w:t xml:space="preserve"> Deputy DSLs. Safeguarding is sustainable and well-resourced. A named safeguarding governor monitors practice, meets regularly with the DSL, and challenges leaders through reports, case studies and Section 175 returns. Compliance with KCSIE, Working Together, Prevent Duty, Equality Act, Health &amp; Safety and GDPR is assured.</w:t>
            </w:r>
          </w:p>
          <w:p w14:paraId="16C7463A" w14:textId="75DDEC65" w:rsidR="00CD16CB" w:rsidRPr="00816348" w:rsidRDefault="006E11C1" w:rsidP="00CD16CB">
            <w:pPr>
              <w:pStyle w:val="NormalWeb"/>
              <w:numPr>
                <w:ilvl w:val="0"/>
                <w:numId w:val="3"/>
              </w:numPr>
              <w:rPr>
                <w:rFonts w:asciiTheme="minorHAnsi" w:hAnsiTheme="minorHAnsi" w:cstheme="minorHAnsi"/>
                <w:sz w:val="20"/>
                <w:szCs w:val="20"/>
              </w:rPr>
            </w:pPr>
            <w:r w:rsidRPr="00816348">
              <w:rPr>
                <w:rStyle w:val="Strong"/>
                <w:rFonts w:asciiTheme="minorHAnsi" w:hAnsiTheme="minorHAnsi" w:cstheme="minorHAnsi"/>
                <w:sz w:val="20"/>
                <w:szCs w:val="20"/>
              </w:rPr>
              <w:t>Policies &amp; Procedures:</w:t>
            </w:r>
            <w:r w:rsidRPr="00816348">
              <w:rPr>
                <w:rFonts w:asciiTheme="minorHAnsi" w:hAnsiTheme="minorHAnsi" w:cstheme="minorHAnsi"/>
                <w:sz w:val="20"/>
                <w:szCs w:val="20"/>
              </w:rPr>
              <w:t xml:space="preserve"> Policies (child protection, safer recruitment, online safety, whistleblowing) are current, accessible and ratified. Filtering/monitoring systems meet DfE standards and are reviewed with governors. Allegations, whistleblowing and LADO referrals are managed promptly and recorded securely.</w:t>
            </w:r>
          </w:p>
          <w:p w14:paraId="1A11F200" w14:textId="3D7D9B9A" w:rsidR="00CD16CB" w:rsidRPr="00816348" w:rsidRDefault="006E11C1" w:rsidP="00CD16CB">
            <w:pPr>
              <w:pStyle w:val="NormalWeb"/>
              <w:numPr>
                <w:ilvl w:val="0"/>
                <w:numId w:val="3"/>
              </w:numPr>
              <w:rPr>
                <w:rFonts w:asciiTheme="minorHAnsi" w:hAnsiTheme="minorHAnsi" w:cstheme="minorHAnsi"/>
                <w:sz w:val="20"/>
                <w:szCs w:val="20"/>
              </w:rPr>
            </w:pPr>
            <w:r w:rsidRPr="00816348">
              <w:rPr>
                <w:rStyle w:val="Strong"/>
                <w:rFonts w:asciiTheme="minorHAnsi" w:hAnsiTheme="minorHAnsi" w:cstheme="minorHAnsi"/>
                <w:sz w:val="20"/>
                <w:szCs w:val="20"/>
              </w:rPr>
              <w:t>Safer Recruitment &amp; Workforce:</w:t>
            </w:r>
            <w:r w:rsidRPr="00816348">
              <w:rPr>
                <w:rFonts w:asciiTheme="minorHAnsi" w:hAnsiTheme="minorHAnsi" w:cstheme="minorHAnsi"/>
                <w:sz w:val="20"/>
                <w:szCs w:val="20"/>
              </w:rPr>
              <w:t xml:space="preserve"> Safer recruitment is rigorous, with all statutory checks completed. The SCR is compliant, audited termly by </w:t>
            </w:r>
            <w:r w:rsidR="00E05C9F" w:rsidRPr="00816348">
              <w:rPr>
                <w:rFonts w:asciiTheme="minorHAnsi" w:hAnsiTheme="minorHAnsi" w:cstheme="minorHAnsi"/>
                <w:sz w:val="20"/>
                <w:szCs w:val="20"/>
              </w:rPr>
              <w:t xml:space="preserve">the Lead DSL and </w:t>
            </w:r>
            <w:r w:rsidRPr="00816348">
              <w:rPr>
                <w:rFonts w:asciiTheme="minorHAnsi" w:hAnsiTheme="minorHAnsi" w:cstheme="minorHAnsi"/>
                <w:sz w:val="20"/>
                <w:szCs w:val="20"/>
              </w:rPr>
              <w:t xml:space="preserve">governors, and </w:t>
            </w:r>
            <w:r w:rsidR="00E05C9F" w:rsidRPr="00816348">
              <w:rPr>
                <w:rFonts w:asciiTheme="minorHAnsi" w:hAnsiTheme="minorHAnsi" w:cstheme="minorHAnsi"/>
                <w:sz w:val="20"/>
                <w:szCs w:val="20"/>
              </w:rPr>
              <w:t xml:space="preserve">is </w:t>
            </w:r>
            <w:r w:rsidRPr="00816348">
              <w:rPr>
                <w:rFonts w:asciiTheme="minorHAnsi" w:hAnsiTheme="minorHAnsi" w:cstheme="minorHAnsi"/>
                <w:sz w:val="20"/>
                <w:szCs w:val="20"/>
              </w:rPr>
              <w:t>confirmed as a strength in external reviews. Volunteers, supply staff and contractors are appropriately vetted and inducted.</w:t>
            </w:r>
          </w:p>
          <w:p w14:paraId="77C744C2" w14:textId="32A5B4B2" w:rsidR="00CD16CB" w:rsidRPr="00816348" w:rsidRDefault="006E11C1" w:rsidP="00CD16CB">
            <w:pPr>
              <w:pStyle w:val="NormalWeb"/>
              <w:numPr>
                <w:ilvl w:val="0"/>
                <w:numId w:val="3"/>
              </w:numPr>
              <w:rPr>
                <w:rFonts w:asciiTheme="minorHAnsi" w:hAnsiTheme="minorHAnsi" w:cstheme="minorHAnsi"/>
                <w:sz w:val="20"/>
                <w:szCs w:val="20"/>
              </w:rPr>
            </w:pPr>
            <w:r w:rsidRPr="00816348">
              <w:rPr>
                <w:rStyle w:val="Strong"/>
                <w:rFonts w:asciiTheme="minorHAnsi" w:hAnsiTheme="minorHAnsi" w:cstheme="minorHAnsi"/>
                <w:sz w:val="20"/>
                <w:szCs w:val="20"/>
              </w:rPr>
              <w:t>Training, Identification &amp; Response:</w:t>
            </w:r>
            <w:r w:rsidRPr="00816348">
              <w:rPr>
                <w:rFonts w:asciiTheme="minorHAnsi" w:hAnsiTheme="minorHAnsi" w:cstheme="minorHAnsi"/>
                <w:sz w:val="20"/>
                <w:szCs w:val="20"/>
              </w:rPr>
              <w:t xml:space="preserve"> All staff and governors receive annual training and half-termly updates on contextual safeguarding risks (e.g. CSE, FGM, county lines, mental health). Impact is evaluated through follow-up checks and observed consistency in staff response. Concerns are logged on CPOMS, ensuring swift, GDPR-compliant action and timely referrals to Early Help, Social Care or police.</w:t>
            </w:r>
          </w:p>
          <w:p w14:paraId="563E3608" w14:textId="7563BC4D" w:rsidR="00CD16CB" w:rsidRPr="00816348" w:rsidRDefault="006E11C1" w:rsidP="00CD16CB">
            <w:pPr>
              <w:pStyle w:val="NormalWeb"/>
              <w:numPr>
                <w:ilvl w:val="0"/>
                <w:numId w:val="3"/>
              </w:numPr>
              <w:rPr>
                <w:rFonts w:asciiTheme="minorHAnsi" w:hAnsiTheme="minorHAnsi" w:cstheme="minorHAnsi"/>
                <w:sz w:val="20"/>
                <w:szCs w:val="20"/>
              </w:rPr>
            </w:pPr>
            <w:r w:rsidRPr="00816348">
              <w:rPr>
                <w:rStyle w:val="Strong"/>
                <w:rFonts w:asciiTheme="minorHAnsi" w:hAnsiTheme="minorHAnsi" w:cstheme="minorHAnsi"/>
                <w:sz w:val="20"/>
                <w:szCs w:val="20"/>
              </w:rPr>
              <w:t>Curriculum &amp; Pupil Voice:</w:t>
            </w:r>
            <w:r w:rsidRPr="00816348">
              <w:rPr>
                <w:rFonts w:asciiTheme="minorHAnsi" w:hAnsiTheme="minorHAnsi" w:cstheme="minorHAnsi"/>
                <w:sz w:val="20"/>
                <w:szCs w:val="20"/>
              </w:rPr>
              <w:t xml:space="preserve"> Safeguarding is explicitly taught through RSHE, computing, assemblies and the wider PD curriculum. Pupils know who to talk to and express confidence in doing so. Anti-bullying work is evidence-informed (</w:t>
            </w:r>
            <w:r w:rsidR="00312E73" w:rsidRPr="00816348">
              <w:rPr>
                <w:rFonts w:asciiTheme="minorHAnsi" w:hAnsiTheme="minorHAnsi" w:cstheme="minorHAnsi"/>
                <w:sz w:val="20"/>
                <w:szCs w:val="20"/>
              </w:rPr>
              <w:t>Kiva</w:t>
            </w:r>
            <w:r w:rsidRPr="00816348">
              <w:rPr>
                <w:rFonts w:asciiTheme="minorHAnsi" w:hAnsiTheme="minorHAnsi" w:cstheme="minorHAnsi"/>
                <w:sz w:val="20"/>
                <w:szCs w:val="20"/>
              </w:rPr>
              <w:t>/EEF), with support for both victims and perpetrators. Discriminatory incidents and HSB are logged, analysed and addressed.</w:t>
            </w:r>
          </w:p>
          <w:p w14:paraId="3F704DD7" w14:textId="52670BD8" w:rsidR="00CD16CB" w:rsidRPr="00816348" w:rsidRDefault="006E11C1" w:rsidP="00CD16CB">
            <w:pPr>
              <w:pStyle w:val="NormalWeb"/>
              <w:numPr>
                <w:ilvl w:val="0"/>
                <w:numId w:val="3"/>
              </w:numPr>
              <w:rPr>
                <w:rFonts w:asciiTheme="minorHAnsi" w:hAnsiTheme="minorHAnsi" w:cstheme="minorHAnsi"/>
                <w:sz w:val="20"/>
                <w:szCs w:val="20"/>
              </w:rPr>
            </w:pPr>
            <w:r w:rsidRPr="00816348">
              <w:rPr>
                <w:rStyle w:val="Strong"/>
                <w:rFonts w:asciiTheme="minorHAnsi" w:hAnsiTheme="minorHAnsi" w:cstheme="minorHAnsi"/>
                <w:sz w:val="20"/>
                <w:szCs w:val="20"/>
              </w:rPr>
              <w:t>Online Safety:</w:t>
            </w:r>
            <w:r w:rsidRPr="00816348">
              <w:rPr>
                <w:rFonts w:asciiTheme="minorHAnsi" w:hAnsiTheme="minorHAnsi" w:cstheme="minorHAnsi"/>
                <w:sz w:val="20"/>
                <w:szCs w:val="20"/>
              </w:rPr>
              <w:t xml:space="preserve"> Online safety is taught progressively and reinforced through whole school events parent workshops. Filtering and monitoring systems are robust, risk-assessed and regularly reviewed. Staff model safe online behaviours and families are well supported through weekly guidance in the parent newsletter and an online safety display in the playground.</w:t>
            </w:r>
          </w:p>
          <w:p w14:paraId="038930E1" w14:textId="4124E4F4" w:rsidR="00CD16CB" w:rsidRPr="00816348" w:rsidRDefault="00E05C9F" w:rsidP="00CD16CB">
            <w:pPr>
              <w:pStyle w:val="NormalWeb"/>
              <w:numPr>
                <w:ilvl w:val="0"/>
                <w:numId w:val="3"/>
              </w:numPr>
              <w:rPr>
                <w:rStyle w:val="Strong"/>
                <w:rFonts w:asciiTheme="minorHAnsi" w:hAnsiTheme="minorHAnsi" w:cstheme="minorHAnsi"/>
                <w:b w:val="0"/>
                <w:bCs w:val="0"/>
                <w:sz w:val="20"/>
                <w:szCs w:val="20"/>
              </w:rPr>
            </w:pPr>
            <w:r w:rsidRPr="00816348">
              <w:rPr>
                <w:rStyle w:val="Strong"/>
                <w:rFonts w:asciiTheme="minorHAnsi" w:hAnsiTheme="minorHAnsi" w:cstheme="minorHAnsi"/>
                <w:sz w:val="20"/>
                <w:szCs w:val="20"/>
              </w:rPr>
              <w:t>Inclusion &amp; Equity:</w:t>
            </w:r>
            <w:r w:rsidRPr="00816348">
              <w:rPr>
                <w:rFonts w:asciiTheme="minorHAnsi" w:hAnsiTheme="minorHAnsi" w:cstheme="minorHAnsi"/>
                <w:sz w:val="20"/>
                <w:szCs w:val="20"/>
              </w:rPr>
              <w:t xml:space="preserve"> Safeguarding practice is equitable for SEND, EAL, disadvantaged and mobile pupils. Communication is adapted for families through translation, interpreters and visual support</w:t>
            </w:r>
            <w:r w:rsidR="00CD16CB" w:rsidRPr="00816348">
              <w:rPr>
                <w:rFonts w:asciiTheme="minorHAnsi" w:hAnsiTheme="minorHAnsi" w:cstheme="minorHAnsi"/>
                <w:sz w:val="20"/>
                <w:szCs w:val="20"/>
              </w:rPr>
              <w:t xml:space="preserve">. </w:t>
            </w:r>
          </w:p>
          <w:p w14:paraId="2837A895" w14:textId="71090EC9" w:rsidR="00AB7697" w:rsidRPr="00816348" w:rsidRDefault="006E11C1" w:rsidP="00CD16CB">
            <w:pPr>
              <w:pStyle w:val="NormalWeb"/>
              <w:numPr>
                <w:ilvl w:val="0"/>
                <w:numId w:val="3"/>
              </w:numPr>
              <w:rPr>
                <w:rFonts w:asciiTheme="minorHAnsi" w:hAnsiTheme="minorHAnsi" w:cstheme="minorHAnsi"/>
                <w:sz w:val="20"/>
                <w:szCs w:val="20"/>
              </w:rPr>
            </w:pPr>
            <w:r w:rsidRPr="00816348">
              <w:rPr>
                <w:rStyle w:val="Strong"/>
                <w:rFonts w:asciiTheme="minorHAnsi" w:hAnsiTheme="minorHAnsi" w:cstheme="minorHAnsi"/>
                <w:sz w:val="20"/>
                <w:szCs w:val="20"/>
              </w:rPr>
              <w:t>Monitoring &amp; Improvement:</w:t>
            </w:r>
            <w:r w:rsidRPr="00816348">
              <w:rPr>
                <w:rFonts w:asciiTheme="minorHAnsi" w:hAnsiTheme="minorHAnsi" w:cstheme="minorHAnsi"/>
                <w:sz w:val="20"/>
                <w:szCs w:val="20"/>
              </w:rPr>
              <w:t xml:space="preserve"> Safeguarding audits, SCR checks and learning from serious case reviews feed directly into training, curriculum and planning. Evidence shows safeguarding culture is embedded, improving and exceeds statutory requirements.</w:t>
            </w:r>
          </w:p>
        </w:tc>
      </w:tr>
      <w:tr w:rsidR="00AB7697" w:rsidRPr="00816348" w14:paraId="576627E2" w14:textId="77777777" w:rsidTr="005519D2">
        <w:trPr>
          <w:trHeight w:val="70"/>
        </w:trPr>
        <w:tc>
          <w:tcPr>
            <w:tcW w:w="567" w:type="dxa"/>
            <w:gridSpan w:val="2"/>
            <w:vMerge/>
            <w:tcBorders>
              <w:left w:val="double" w:sz="4" w:space="0" w:color="auto"/>
            </w:tcBorders>
            <w:shd w:val="clear" w:color="auto" w:fill="92CDDC" w:themeFill="accent5" w:themeFillTint="99"/>
          </w:tcPr>
          <w:p w14:paraId="2EB014AF" w14:textId="77777777" w:rsidR="00AB7697" w:rsidRPr="00816348" w:rsidRDefault="00AB7697" w:rsidP="00526B4F">
            <w:pPr>
              <w:spacing w:after="0" w:line="240" w:lineRule="auto"/>
              <w:jc w:val="center"/>
              <w:rPr>
                <w:b/>
                <w:sz w:val="20"/>
                <w:szCs w:val="20"/>
              </w:rPr>
            </w:pPr>
          </w:p>
        </w:tc>
        <w:tc>
          <w:tcPr>
            <w:tcW w:w="1843" w:type="dxa"/>
            <w:vMerge/>
            <w:shd w:val="clear" w:color="auto" w:fill="92CDDC" w:themeFill="accent5" w:themeFillTint="99"/>
          </w:tcPr>
          <w:p w14:paraId="34163B77" w14:textId="77777777" w:rsidR="00AB7697" w:rsidRPr="00816348" w:rsidRDefault="00AB7697" w:rsidP="00F5141A">
            <w:pPr>
              <w:spacing w:after="0" w:line="240" w:lineRule="auto"/>
              <w:jc w:val="center"/>
              <w:rPr>
                <w:b/>
                <w:sz w:val="20"/>
                <w:szCs w:val="20"/>
              </w:rPr>
            </w:pPr>
          </w:p>
        </w:tc>
        <w:tc>
          <w:tcPr>
            <w:tcW w:w="1153" w:type="dxa"/>
            <w:gridSpan w:val="2"/>
            <w:tcBorders>
              <w:right w:val="double" w:sz="4" w:space="0" w:color="auto"/>
            </w:tcBorders>
          </w:tcPr>
          <w:p w14:paraId="585C024F" w14:textId="471077AC" w:rsidR="00AB7697" w:rsidRPr="00816348" w:rsidRDefault="00AB7697" w:rsidP="00AB7697">
            <w:pPr>
              <w:spacing w:after="0"/>
              <w:rPr>
                <w:b/>
                <w:sz w:val="20"/>
                <w:szCs w:val="20"/>
              </w:rPr>
            </w:pPr>
            <w:r w:rsidRPr="00816348">
              <w:rPr>
                <w:b/>
                <w:sz w:val="20"/>
                <w:szCs w:val="20"/>
              </w:rPr>
              <w:t>Actions from previous year</w:t>
            </w:r>
          </w:p>
        </w:tc>
        <w:tc>
          <w:tcPr>
            <w:tcW w:w="7636" w:type="dxa"/>
            <w:gridSpan w:val="3"/>
            <w:tcBorders>
              <w:right w:val="double" w:sz="4" w:space="0" w:color="auto"/>
            </w:tcBorders>
          </w:tcPr>
          <w:p w14:paraId="3F618A48" w14:textId="769F20F4" w:rsidR="008D70D0" w:rsidRPr="00816348" w:rsidRDefault="008D70D0" w:rsidP="008D70D0">
            <w:pPr>
              <w:spacing w:after="0"/>
              <w:rPr>
                <w:b/>
                <w:bCs/>
                <w:sz w:val="20"/>
                <w:szCs w:val="20"/>
              </w:rPr>
            </w:pPr>
            <w:r w:rsidRPr="00816348">
              <w:rPr>
                <w:b/>
                <w:bCs/>
                <w:sz w:val="20"/>
                <w:szCs w:val="20"/>
              </w:rPr>
              <w:t>Actions from Section 175 Audit</w:t>
            </w:r>
            <w:r w:rsidR="00884E92" w:rsidRPr="00816348">
              <w:rPr>
                <w:b/>
                <w:bCs/>
                <w:sz w:val="20"/>
                <w:szCs w:val="20"/>
              </w:rPr>
              <w:t xml:space="preserve"> </w:t>
            </w:r>
            <w:r w:rsidR="009A36B2" w:rsidRPr="00816348">
              <w:rPr>
                <w:b/>
                <w:bCs/>
                <w:sz w:val="20"/>
                <w:szCs w:val="20"/>
              </w:rPr>
              <w:t>2023/4</w:t>
            </w:r>
            <w:r w:rsidRPr="00816348">
              <w:rPr>
                <w:b/>
                <w:bCs/>
                <w:sz w:val="20"/>
                <w:szCs w:val="20"/>
              </w:rPr>
              <w:t>:</w:t>
            </w:r>
          </w:p>
          <w:p w14:paraId="7F792D22" w14:textId="5C8BD55B" w:rsidR="008D70D0" w:rsidRPr="00816348" w:rsidRDefault="008D70D0">
            <w:pPr>
              <w:pStyle w:val="ListParagraph"/>
              <w:numPr>
                <w:ilvl w:val="0"/>
                <w:numId w:val="29"/>
              </w:numPr>
              <w:spacing w:after="0"/>
              <w:rPr>
                <w:sz w:val="20"/>
                <w:szCs w:val="20"/>
              </w:rPr>
            </w:pPr>
            <w:r w:rsidRPr="00816348">
              <w:rPr>
                <w:sz w:val="20"/>
                <w:szCs w:val="20"/>
              </w:rPr>
              <w:t xml:space="preserve">8.2 </w:t>
            </w:r>
            <w:r w:rsidR="00884E92" w:rsidRPr="00816348">
              <w:rPr>
                <w:sz w:val="20"/>
                <w:szCs w:val="20"/>
              </w:rPr>
              <w:t>–</w:t>
            </w:r>
            <w:r w:rsidRPr="00816348">
              <w:rPr>
                <w:sz w:val="20"/>
                <w:szCs w:val="20"/>
              </w:rPr>
              <w:t xml:space="preserve"> Does the DSL update all staff at least annually about the relevant outcomes and findings of local and national Child Safeguarding Practice Reviews, Domestic Homicide Reviews, Offensive Weapon Reviews and Lessons Learnt Reviews?  </w:t>
            </w:r>
            <w:r w:rsidR="0030183D" w:rsidRPr="00816348">
              <w:rPr>
                <w:sz w:val="20"/>
                <w:szCs w:val="20"/>
              </w:rPr>
              <w:t>Factor in sharing findings or local and national Child Safeguarding Practice Reviews within September staff training.</w:t>
            </w:r>
          </w:p>
          <w:p w14:paraId="4CFECECA" w14:textId="33A90D92" w:rsidR="008D70D0" w:rsidRPr="00816348" w:rsidRDefault="008D70D0">
            <w:pPr>
              <w:pStyle w:val="ListParagraph"/>
              <w:numPr>
                <w:ilvl w:val="0"/>
                <w:numId w:val="29"/>
              </w:numPr>
              <w:spacing w:after="0"/>
              <w:rPr>
                <w:sz w:val="20"/>
                <w:szCs w:val="20"/>
              </w:rPr>
            </w:pPr>
            <w:r w:rsidRPr="00816348">
              <w:rPr>
                <w:sz w:val="20"/>
                <w:szCs w:val="20"/>
              </w:rPr>
              <w:t xml:space="preserve">2.14 </w:t>
            </w:r>
            <w:r w:rsidR="00884E92" w:rsidRPr="00816348">
              <w:rPr>
                <w:sz w:val="20"/>
                <w:szCs w:val="20"/>
              </w:rPr>
              <w:t>–</w:t>
            </w:r>
            <w:r w:rsidRPr="00816348">
              <w:rPr>
                <w:sz w:val="20"/>
                <w:szCs w:val="20"/>
              </w:rPr>
              <w:t xml:space="preserve"> Does the setting measure that staff have understood their responsibilities according to KCSIE 2023?  Online, regular questionnaires produced and completed by staff to check understanding</w:t>
            </w:r>
          </w:p>
          <w:p w14:paraId="5E7D7A90" w14:textId="77777777" w:rsidR="0030183D" w:rsidRPr="00816348" w:rsidRDefault="0030183D">
            <w:pPr>
              <w:pStyle w:val="ListParagraph"/>
              <w:numPr>
                <w:ilvl w:val="0"/>
                <w:numId w:val="29"/>
              </w:numPr>
              <w:spacing w:after="0"/>
              <w:rPr>
                <w:sz w:val="20"/>
                <w:szCs w:val="20"/>
              </w:rPr>
            </w:pPr>
            <w:r w:rsidRPr="00816348">
              <w:rPr>
                <w:sz w:val="20"/>
                <w:szCs w:val="20"/>
              </w:rPr>
              <w:t xml:space="preserve">8.3 </w:t>
            </w:r>
            <w:r w:rsidR="00884E92" w:rsidRPr="00816348">
              <w:rPr>
                <w:sz w:val="20"/>
                <w:szCs w:val="20"/>
              </w:rPr>
              <w:t>–</w:t>
            </w:r>
            <w:r w:rsidRPr="00816348">
              <w:rPr>
                <w:sz w:val="20"/>
                <w:szCs w:val="20"/>
              </w:rPr>
              <w:t xml:space="preserve"> Have you taken any actions to implement key local or national learning points from LCSPRs/DHRs/LLRs/DWHRs this year?</w:t>
            </w:r>
            <w:r w:rsidR="008D70D0" w:rsidRPr="00816348">
              <w:rPr>
                <w:sz w:val="20"/>
                <w:szCs w:val="20"/>
              </w:rPr>
              <w:t xml:space="preserve">  Actions are dependent on information from national learning </w:t>
            </w:r>
            <w:r w:rsidR="00884E92" w:rsidRPr="00816348">
              <w:rPr>
                <w:sz w:val="20"/>
                <w:szCs w:val="20"/>
              </w:rPr>
              <w:t>–</w:t>
            </w:r>
            <w:r w:rsidR="008D70D0" w:rsidRPr="00816348">
              <w:rPr>
                <w:sz w:val="20"/>
                <w:szCs w:val="20"/>
              </w:rPr>
              <w:t xml:space="preserve"> review these as they arise and share/make changes where appropriate.</w:t>
            </w:r>
          </w:p>
          <w:p w14:paraId="5E105C37" w14:textId="77777777" w:rsidR="00FB36AA" w:rsidRPr="00816348" w:rsidRDefault="00FB36AA" w:rsidP="00FB36AA">
            <w:pPr>
              <w:spacing w:after="0"/>
              <w:rPr>
                <w:b/>
                <w:bCs/>
                <w:sz w:val="20"/>
                <w:szCs w:val="20"/>
              </w:rPr>
            </w:pPr>
            <w:r w:rsidRPr="00816348">
              <w:rPr>
                <w:b/>
                <w:bCs/>
                <w:sz w:val="20"/>
                <w:szCs w:val="20"/>
              </w:rPr>
              <w:t>Actions from DSL Action Plan:</w:t>
            </w:r>
          </w:p>
          <w:p w14:paraId="53F41F6B" w14:textId="5FE0AB6F" w:rsidR="00FB36AA" w:rsidRPr="00816348" w:rsidRDefault="0026523A">
            <w:pPr>
              <w:pStyle w:val="ListParagraph"/>
              <w:numPr>
                <w:ilvl w:val="0"/>
                <w:numId w:val="34"/>
              </w:numPr>
              <w:spacing w:after="0"/>
              <w:rPr>
                <w:sz w:val="20"/>
                <w:szCs w:val="20"/>
              </w:rPr>
            </w:pPr>
            <w:r w:rsidRPr="00816348">
              <w:rPr>
                <w:sz w:val="20"/>
                <w:szCs w:val="20"/>
              </w:rPr>
              <w:t xml:space="preserve">Due to a new Safeguarding Governor - </w:t>
            </w:r>
            <w:r w:rsidR="00BA4FFF" w:rsidRPr="00816348">
              <w:rPr>
                <w:sz w:val="20"/>
                <w:szCs w:val="20"/>
              </w:rPr>
              <w:t>s</w:t>
            </w:r>
            <w:r w:rsidRPr="00816348">
              <w:rPr>
                <w:sz w:val="20"/>
                <w:szCs w:val="20"/>
              </w:rPr>
              <w:t xml:space="preserve">trengthen oversight </w:t>
            </w:r>
            <w:r w:rsidR="0073504A" w:rsidRPr="00816348">
              <w:rPr>
                <w:sz w:val="20"/>
                <w:szCs w:val="20"/>
              </w:rPr>
              <w:t xml:space="preserve">of school safeguarding </w:t>
            </w:r>
            <w:r w:rsidRPr="00816348">
              <w:rPr>
                <w:sz w:val="20"/>
                <w:szCs w:val="20"/>
              </w:rPr>
              <w:t>by ensuring safeguarding governor continue</w:t>
            </w:r>
            <w:r w:rsidR="0073504A" w:rsidRPr="00816348">
              <w:rPr>
                <w:sz w:val="20"/>
                <w:szCs w:val="20"/>
              </w:rPr>
              <w:t>s</w:t>
            </w:r>
            <w:r w:rsidRPr="00816348">
              <w:rPr>
                <w:sz w:val="20"/>
                <w:szCs w:val="20"/>
              </w:rPr>
              <w:t xml:space="preserve"> to receive regular </w:t>
            </w:r>
            <w:r w:rsidRPr="00816348">
              <w:rPr>
                <w:sz w:val="20"/>
                <w:szCs w:val="20"/>
              </w:rPr>
              <w:lastRenderedPageBreak/>
              <w:t>updates, data, and case summaries to enable effective challenge and support of school leaders.</w:t>
            </w:r>
          </w:p>
        </w:tc>
      </w:tr>
      <w:tr w:rsidR="00AB7697" w:rsidRPr="00816348" w14:paraId="75DDB7FB" w14:textId="77777777" w:rsidTr="005519D2">
        <w:trPr>
          <w:trHeight w:val="70"/>
        </w:trPr>
        <w:tc>
          <w:tcPr>
            <w:tcW w:w="567" w:type="dxa"/>
            <w:gridSpan w:val="2"/>
            <w:vMerge/>
            <w:tcBorders>
              <w:left w:val="double" w:sz="4" w:space="0" w:color="auto"/>
            </w:tcBorders>
            <w:shd w:val="clear" w:color="auto" w:fill="92CDDC" w:themeFill="accent5" w:themeFillTint="99"/>
          </w:tcPr>
          <w:p w14:paraId="0514E50B" w14:textId="77777777" w:rsidR="00AB7697" w:rsidRPr="00816348" w:rsidRDefault="00AB7697" w:rsidP="00526B4F">
            <w:pPr>
              <w:spacing w:after="0" w:line="240" w:lineRule="auto"/>
              <w:jc w:val="center"/>
              <w:rPr>
                <w:b/>
                <w:sz w:val="20"/>
                <w:szCs w:val="20"/>
              </w:rPr>
            </w:pPr>
          </w:p>
        </w:tc>
        <w:tc>
          <w:tcPr>
            <w:tcW w:w="1843" w:type="dxa"/>
            <w:vMerge/>
            <w:shd w:val="clear" w:color="auto" w:fill="92CDDC" w:themeFill="accent5" w:themeFillTint="99"/>
          </w:tcPr>
          <w:p w14:paraId="0DA3859B" w14:textId="77777777" w:rsidR="00AB7697" w:rsidRPr="00816348" w:rsidRDefault="00AB7697" w:rsidP="00F5141A">
            <w:pPr>
              <w:spacing w:after="0" w:line="240" w:lineRule="auto"/>
              <w:jc w:val="center"/>
              <w:rPr>
                <w:b/>
                <w:sz w:val="20"/>
                <w:szCs w:val="20"/>
              </w:rPr>
            </w:pPr>
          </w:p>
        </w:tc>
        <w:tc>
          <w:tcPr>
            <w:tcW w:w="1153" w:type="dxa"/>
            <w:gridSpan w:val="2"/>
            <w:tcBorders>
              <w:right w:val="double" w:sz="4" w:space="0" w:color="auto"/>
            </w:tcBorders>
          </w:tcPr>
          <w:p w14:paraId="3A380579" w14:textId="3D9A7934" w:rsidR="00AB7697" w:rsidRPr="00816348" w:rsidRDefault="00AB7697" w:rsidP="00AB7697">
            <w:pPr>
              <w:spacing w:after="0"/>
              <w:rPr>
                <w:b/>
                <w:sz w:val="20"/>
                <w:szCs w:val="20"/>
              </w:rPr>
            </w:pPr>
            <w:r w:rsidRPr="00816348">
              <w:rPr>
                <w:b/>
                <w:sz w:val="20"/>
                <w:szCs w:val="20"/>
              </w:rPr>
              <w:t>Impact of actions</w:t>
            </w:r>
          </w:p>
        </w:tc>
        <w:tc>
          <w:tcPr>
            <w:tcW w:w="7636" w:type="dxa"/>
            <w:gridSpan w:val="3"/>
            <w:tcBorders>
              <w:right w:val="double" w:sz="4" w:space="0" w:color="auto"/>
            </w:tcBorders>
          </w:tcPr>
          <w:p w14:paraId="26CA380A" w14:textId="29E575AC" w:rsidR="00FB36AA" w:rsidRPr="00816348" w:rsidRDefault="00FB36AA" w:rsidP="00FB36AA">
            <w:pPr>
              <w:spacing w:after="0"/>
              <w:rPr>
                <w:b/>
                <w:bCs/>
                <w:sz w:val="20"/>
                <w:szCs w:val="20"/>
              </w:rPr>
            </w:pPr>
            <w:r w:rsidRPr="00816348">
              <w:rPr>
                <w:b/>
                <w:bCs/>
                <w:sz w:val="20"/>
                <w:szCs w:val="20"/>
              </w:rPr>
              <w:t>Impact from Section 175 Actions:</w:t>
            </w:r>
          </w:p>
          <w:p w14:paraId="3A20ED10" w14:textId="34AE88FE" w:rsidR="00884E92" w:rsidRPr="00816348" w:rsidRDefault="00884E92">
            <w:pPr>
              <w:pStyle w:val="ListParagraph"/>
              <w:numPr>
                <w:ilvl w:val="0"/>
                <w:numId w:val="32"/>
              </w:numPr>
              <w:spacing w:after="0"/>
              <w:rPr>
                <w:sz w:val="20"/>
                <w:szCs w:val="20"/>
              </w:rPr>
            </w:pPr>
            <w:r w:rsidRPr="00816348">
              <w:rPr>
                <w:sz w:val="20"/>
                <w:szCs w:val="20"/>
              </w:rPr>
              <w:t>8.2 – The DSL ensures that all staff are updated at least annually regarding the key findings and outcomes from local and national Child Safeguarding Practice Reviews (LCSPRs), Domestic Homicide Reviews (DHRs), Offensive Weapon Reviews (OWRs), and Lessons Learnt Reviews (LLRs).</w:t>
            </w:r>
            <w:r w:rsidRPr="00816348">
              <w:rPr>
                <w:sz w:val="20"/>
                <w:szCs w:val="20"/>
              </w:rPr>
              <w:br/>
              <w:t>Findings and learning points are incorporated into the September annual safeguarding training, ensuring all staff are aware of relevant developments and practice implications.</w:t>
            </w:r>
          </w:p>
          <w:p w14:paraId="3406B033" w14:textId="3076F594" w:rsidR="00FE6E68" w:rsidRPr="00816348" w:rsidRDefault="00884E92">
            <w:pPr>
              <w:pStyle w:val="ListParagraph"/>
              <w:numPr>
                <w:ilvl w:val="0"/>
                <w:numId w:val="32"/>
              </w:numPr>
              <w:spacing w:after="0"/>
              <w:rPr>
                <w:sz w:val="20"/>
                <w:szCs w:val="20"/>
              </w:rPr>
            </w:pPr>
            <w:r w:rsidRPr="00816348">
              <w:rPr>
                <w:sz w:val="20"/>
                <w:szCs w:val="20"/>
              </w:rPr>
              <w:t xml:space="preserve">2.14 – </w:t>
            </w:r>
            <w:r w:rsidR="006B79F6" w:rsidRPr="00816348">
              <w:rPr>
                <w:sz w:val="20"/>
                <w:szCs w:val="20"/>
              </w:rPr>
              <w:t>The DSL has developed a clear two-year safeguarding training plan with a progressive programme for all staff, using a blend of INSET, online modules, discussions, and termly updates, alongside quizzes, questionnaires, and staff discussions to monitor understanding and consistency.</w:t>
            </w:r>
          </w:p>
          <w:p w14:paraId="480A05C0" w14:textId="34482A01" w:rsidR="00884E92" w:rsidRPr="00816348" w:rsidRDefault="00884E92">
            <w:pPr>
              <w:pStyle w:val="ListParagraph"/>
              <w:numPr>
                <w:ilvl w:val="0"/>
                <w:numId w:val="32"/>
              </w:numPr>
              <w:spacing w:after="0"/>
              <w:rPr>
                <w:sz w:val="20"/>
                <w:szCs w:val="20"/>
              </w:rPr>
            </w:pPr>
            <w:r w:rsidRPr="00816348">
              <w:rPr>
                <w:sz w:val="20"/>
                <w:szCs w:val="20"/>
              </w:rPr>
              <w:t>8.3 – Actions to implement key learning from local and national safeguarding reviews (LCSPRs, DHRs, LLRs, DWHRs) are taken as relevant information becomes available.</w:t>
            </w:r>
            <w:r w:rsidR="00920EF3" w:rsidRPr="00816348">
              <w:rPr>
                <w:sz w:val="20"/>
                <w:szCs w:val="20"/>
              </w:rPr>
              <w:t xml:space="preserve">  </w:t>
            </w:r>
            <w:r w:rsidRPr="00816348">
              <w:rPr>
                <w:sz w:val="20"/>
                <w:szCs w:val="20"/>
              </w:rPr>
              <w:t>The DSL reviews new findings as they arise and ensures that necessary updates or practice changes are communicated to staff and embedded within policy and training where appropriate.</w:t>
            </w:r>
          </w:p>
          <w:p w14:paraId="48BF7EFB" w14:textId="77777777" w:rsidR="00FB36AA" w:rsidRPr="00816348" w:rsidRDefault="00FB36AA" w:rsidP="00FB36AA">
            <w:pPr>
              <w:spacing w:after="0"/>
              <w:rPr>
                <w:b/>
                <w:bCs/>
                <w:sz w:val="20"/>
                <w:szCs w:val="20"/>
              </w:rPr>
            </w:pPr>
            <w:r w:rsidRPr="00816348">
              <w:rPr>
                <w:b/>
                <w:bCs/>
                <w:sz w:val="20"/>
                <w:szCs w:val="20"/>
              </w:rPr>
              <w:t>Impact from DSL Action Plan:</w:t>
            </w:r>
          </w:p>
          <w:p w14:paraId="55493E09" w14:textId="160E5879" w:rsidR="00FB36AA" w:rsidRPr="00816348" w:rsidRDefault="00BA4FFF">
            <w:pPr>
              <w:pStyle w:val="ListParagraph"/>
              <w:numPr>
                <w:ilvl w:val="0"/>
                <w:numId w:val="33"/>
              </w:numPr>
              <w:spacing w:after="0"/>
              <w:rPr>
                <w:sz w:val="20"/>
                <w:szCs w:val="20"/>
              </w:rPr>
            </w:pPr>
            <w:r w:rsidRPr="00816348">
              <w:rPr>
                <w:sz w:val="20"/>
                <w:szCs w:val="20"/>
              </w:rPr>
              <w:t>The safeguarding governor is developing their confidence following Safeguarding training, School &amp; Governor Support training and through termly meetings with the Lead DSL.  Governing body minutes and monitoring reports demonstrate clear oversight.</w:t>
            </w:r>
          </w:p>
        </w:tc>
      </w:tr>
      <w:tr w:rsidR="00AB7697" w:rsidRPr="00816348" w14:paraId="6C2C7DE9" w14:textId="77777777" w:rsidTr="005519D2">
        <w:trPr>
          <w:trHeight w:val="115"/>
        </w:trPr>
        <w:tc>
          <w:tcPr>
            <w:tcW w:w="567" w:type="dxa"/>
            <w:gridSpan w:val="2"/>
            <w:vMerge/>
            <w:tcBorders>
              <w:left w:val="double" w:sz="4" w:space="0" w:color="auto"/>
            </w:tcBorders>
            <w:shd w:val="clear" w:color="auto" w:fill="92CDDC" w:themeFill="accent5" w:themeFillTint="99"/>
          </w:tcPr>
          <w:p w14:paraId="55E81AC8" w14:textId="77777777" w:rsidR="00AB7697" w:rsidRPr="00816348" w:rsidRDefault="00AB7697" w:rsidP="00526B4F">
            <w:pPr>
              <w:spacing w:after="0" w:line="240" w:lineRule="auto"/>
              <w:jc w:val="center"/>
              <w:rPr>
                <w:b/>
                <w:sz w:val="20"/>
                <w:szCs w:val="20"/>
              </w:rPr>
            </w:pPr>
          </w:p>
        </w:tc>
        <w:tc>
          <w:tcPr>
            <w:tcW w:w="1843" w:type="dxa"/>
            <w:vMerge/>
            <w:shd w:val="clear" w:color="auto" w:fill="92CDDC" w:themeFill="accent5" w:themeFillTint="99"/>
          </w:tcPr>
          <w:p w14:paraId="44585B93" w14:textId="77777777" w:rsidR="00AB7697" w:rsidRPr="00816348" w:rsidRDefault="00AB7697" w:rsidP="00F5141A">
            <w:pPr>
              <w:spacing w:after="0" w:line="240" w:lineRule="auto"/>
              <w:jc w:val="center"/>
              <w:rPr>
                <w:b/>
                <w:sz w:val="20"/>
                <w:szCs w:val="20"/>
              </w:rPr>
            </w:pPr>
          </w:p>
        </w:tc>
        <w:tc>
          <w:tcPr>
            <w:tcW w:w="1153" w:type="dxa"/>
            <w:gridSpan w:val="2"/>
            <w:tcBorders>
              <w:right w:val="double" w:sz="4" w:space="0" w:color="auto"/>
            </w:tcBorders>
          </w:tcPr>
          <w:p w14:paraId="7EC23AD9" w14:textId="03C0393B" w:rsidR="00AB7697" w:rsidRPr="00816348" w:rsidRDefault="00AB7697" w:rsidP="00AB7697">
            <w:pPr>
              <w:spacing w:after="0"/>
              <w:rPr>
                <w:b/>
                <w:sz w:val="20"/>
                <w:szCs w:val="20"/>
              </w:rPr>
            </w:pPr>
            <w:r w:rsidRPr="00816348">
              <w:rPr>
                <w:b/>
                <w:sz w:val="20"/>
                <w:szCs w:val="20"/>
              </w:rPr>
              <w:t>Areas for Development</w:t>
            </w:r>
          </w:p>
        </w:tc>
        <w:tc>
          <w:tcPr>
            <w:tcW w:w="7636" w:type="dxa"/>
            <w:gridSpan w:val="3"/>
            <w:tcBorders>
              <w:right w:val="double" w:sz="4" w:space="0" w:color="auto"/>
            </w:tcBorders>
          </w:tcPr>
          <w:p w14:paraId="7264210F" w14:textId="5876D3EC" w:rsidR="009A36B2" w:rsidRPr="00816348" w:rsidRDefault="009A36B2" w:rsidP="009A36B2">
            <w:pPr>
              <w:spacing w:after="0"/>
              <w:rPr>
                <w:b/>
                <w:bCs/>
                <w:sz w:val="20"/>
                <w:szCs w:val="20"/>
              </w:rPr>
            </w:pPr>
            <w:r w:rsidRPr="00816348">
              <w:rPr>
                <w:b/>
                <w:bCs/>
                <w:sz w:val="20"/>
                <w:szCs w:val="20"/>
              </w:rPr>
              <w:t>Actions from Section 175 Audit 2024/5:</w:t>
            </w:r>
          </w:p>
          <w:p w14:paraId="73DD396D" w14:textId="77777777" w:rsidR="00AB7697" w:rsidRPr="00816348" w:rsidRDefault="00810540">
            <w:pPr>
              <w:pStyle w:val="ListParagraph"/>
              <w:numPr>
                <w:ilvl w:val="0"/>
                <w:numId w:val="29"/>
              </w:numPr>
              <w:spacing w:after="0"/>
              <w:rPr>
                <w:sz w:val="20"/>
                <w:szCs w:val="20"/>
              </w:rPr>
            </w:pPr>
            <w:r w:rsidRPr="00816348">
              <w:rPr>
                <w:sz w:val="20"/>
                <w:szCs w:val="20"/>
              </w:rPr>
              <w:t>4.14 – Are all learners and their parents/carers made aware of the settings policies and procedures for preventing and responding to incidents of sexual harassment. With particular emphasis on how to report these and what supports are in place for children/young people who display harmful behaviours?  Look into ways this could be shared with parents.</w:t>
            </w:r>
          </w:p>
          <w:p w14:paraId="6699B488" w14:textId="77777777" w:rsidR="00810540" w:rsidRPr="00816348" w:rsidRDefault="00810540" w:rsidP="00810540">
            <w:pPr>
              <w:spacing w:after="0"/>
              <w:rPr>
                <w:b/>
                <w:bCs/>
                <w:sz w:val="20"/>
                <w:szCs w:val="20"/>
              </w:rPr>
            </w:pPr>
            <w:r w:rsidRPr="00816348">
              <w:rPr>
                <w:b/>
                <w:bCs/>
                <w:sz w:val="20"/>
                <w:szCs w:val="20"/>
              </w:rPr>
              <w:t>Further Actions from DSL Action Plan:</w:t>
            </w:r>
          </w:p>
          <w:p w14:paraId="6344CCC6" w14:textId="5D274FE3" w:rsidR="006B79F6" w:rsidRPr="00816348" w:rsidRDefault="006B79F6">
            <w:pPr>
              <w:pStyle w:val="ListParagraph"/>
              <w:numPr>
                <w:ilvl w:val="0"/>
                <w:numId w:val="29"/>
              </w:numPr>
              <w:spacing w:after="0"/>
              <w:rPr>
                <w:sz w:val="20"/>
                <w:szCs w:val="20"/>
              </w:rPr>
            </w:pPr>
            <w:r w:rsidRPr="00816348">
              <w:rPr>
                <w:sz w:val="20"/>
                <w:szCs w:val="20"/>
              </w:rPr>
              <w:t>Strengthen consistency and quality of safeguarding records through targeted training and monitoring, ensuring clarity on timeliness, relevance, and appropriate detail.</w:t>
            </w:r>
          </w:p>
          <w:p w14:paraId="485379A9" w14:textId="623F4B76" w:rsidR="006B79F6" w:rsidRPr="00816348" w:rsidRDefault="006B79F6">
            <w:pPr>
              <w:pStyle w:val="ListParagraph"/>
              <w:numPr>
                <w:ilvl w:val="0"/>
                <w:numId w:val="29"/>
              </w:numPr>
              <w:spacing w:after="0"/>
              <w:rPr>
                <w:sz w:val="20"/>
                <w:szCs w:val="20"/>
              </w:rPr>
            </w:pPr>
            <w:r w:rsidRPr="00816348">
              <w:rPr>
                <w:sz w:val="20"/>
                <w:szCs w:val="20"/>
              </w:rPr>
              <w:t>Strengthen DSL supervision through more structured case discussions and reflective analysis, with supervision records consistently capturing actions, outcomes, and next steps.</w:t>
            </w:r>
          </w:p>
          <w:p w14:paraId="0CBDE5FB" w14:textId="4DAA9A58" w:rsidR="00BA4FFF" w:rsidRPr="00816348" w:rsidRDefault="006B79F6">
            <w:pPr>
              <w:pStyle w:val="ListParagraph"/>
              <w:numPr>
                <w:ilvl w:val="0"/>
                <w:numId w:val="29"/>
              </w:numPr>
              <w:spacing w:after="0"/>
              <w:rPr>
                <w:sz w:val="20"/>
                <w:szCs w:val="20"/>
              </w:rPr>
            </w:pPr>
            <w:r w:rsidRPr="00816348">
              <w:rPr>
                <w:sz w:val="20"/>
                <w:szCs w:val="20"/>
              </w:rPr>
              <w:t>Develop safeguarding governors’ understanding of priorities and accountability through training and meetings, enabling robust challenge and effective support for leaders.</w:t>
            </w:r>
          </w:p>
        </w:tc>
      </w:tr>
      <w:tr w:rsidR="00AB7697" w:rsidRPr="00816348" w14:paraId="3A83267D" w14:textId="77777777" w:rsidTr="005519D2">
        <w:trPr>
          <w:trHeight w:val="115"/>
        </w:trPr>
        <w:tc>
          <w:tcPr>
            <w:tcW w:w="567" w:type="dxa"/>
            <w:gridSpan w:val="2"/>
            <w:vMerge/>
            <w:tcBorders>
              <w:left w:val="double" w:sz="4" w:space="0" w:color="auto"/>
              <w:bottom w:val="single" w:sz="48" w:space="0" w:color="auto"/>
            </w:tcBorders>
            <w:shd w:val="clear" w:color="auto" w:fill="92CDDC" w:themeFill="accent5" w:themeFillTint="99"/>
          </w:tcPr>
          <w:p w14:paraId="59079E37" w14:textId="77777777" w:rsidR="00AB7697" w:rsidRPr="00816348" w:rsidRDefault="00AB7697" w:rsidP="00526B4F">
            <w:pPr>
              <w:spacing w:after="0" w:line="240" w:lineRule="auto"/>
              <w:jc w:val="center"/>
              <w:rPr>
                <w:b/>
                <w:sz w:val="20"/>
                <w:szCs w:val="20"/>
              </w:rPr>
            </w:pPr>
          </w:p>
        </w:tc>
        <w:tc>
          <w:tcPr>
            <w:tcW w:w="1843" w:type="dxa"/>
            <w:vMerge/>
            <w:tcBorders>
              <w:bottom w:val="single" w:sz="48" w:space="0" w:color="auto"/>
            </w:tcBorders>
            <w:shd w:val="clear" w:color="auto" w:fill="92CDDC" w:themeFill="accent5" w:themeFillTint="99"/>
          </w:tcPr>
          <w:p w14:paraId="144D980C" w14:textId="77777777" w:rsidR="00AB7697" w:rsidRPr="00816348" w:rsidRDefault="00AB7697" w:rsidP="00F5141A">
            <w:pPr>
              <w:spacing w:after="0" w:line="240" w:lineRule="auto"/>
              <w:jc w:val="center"/>
              <w:rPr>
                <w:b/>
                <w:sz w:val="20"/>
                <w:szCs w:val="20"/>
              </w:rPr>
            </w:pPr>
          </w:p>
        </w:tc>
        <w:tc>
          <w:tcPr>
            <w:tcW w:w="1153" w:type="dxa"/>
            <w:gridSpan w:val="2"/>
            <w:tcBorders>
              <w:bottom w:val="single" w:sz="48" w:space="0" w:color="auto"/>
              <w:right w:val="double" w:sz="4" w:space="0" w:color="auto"/>
            </w:tcBorders>
          </w:tcPr>
          <w:p w14:paraId="2F9CB5F7" w14:textId="1B3E5BC4" w:rsidR="00AB7697" w:rsidRPr="00816348" w:rsidRDefault="00AB7697" w:rsidP="00AB7697">
            <w:pPr>
              <w:spacing w:after="0"/>
              <w:rPr>
                <w:b/>
                <w:sz w:val="20"/>
                <w:szCs w:val="20"/>
              </w:rPr>
            </w:pPr>
            <w:r w:rsidRPr="00816348">
              <w:rPr>
                <w:b/>
                <w:sz w:val="20"/>
                <w:szCs w:val="20"/>
              </w:rPr>
              <w:t>Next Steps</w:t>
            </w:r>
          </w:p>
        </w:tc>
        <w:tc>
          <w:tcPr>
            <w:tcW w:w="7636" w:type="dxa"/>
            <w:gridSpan w:val="3"/>
            <w:tcBorders>
              <w:bottom w:val="single" w:sz="48" w:space="0" w:color="auto"/>
              <w:right w:val="double" w:sz="4" w:space="0" w:color="auto"/>
            </w:tcBorders>
          </w:tcPr>
          <w:p w14:paraId="72470EDC" w14:textId="0B9CA973" w:rsidR="00810540" w:rsidRPr="00816348" w:rsidRDefault="00810540">
            <w:pPr>
              <w:pStyle w:val="ListParagraph"/>
              <w:numPr>
                <w:ilvl w:val="0"/>
                <w:numId w:val="29"/>
              </w:numPr>
              <w:spacing w:after="0"/>
              <w:rPr>
                <w:sz w:val="20"/>
                <w:szCs w:val="20"/>
              </w:rPr>
            </w:pPr>
            <w:r w:rsidRPr="00816348">
              <w:rPr>
                <w:sz w:val="20"/>
                <w:szCs w:val="20"/>
              </w:rPr>
              <w:t>DSL and deputies to review and quality assure logs regularly to promote reflective and analytical recording.</w:t>
            </w:r>
          </w:p>
          <w:p w14:paraId="433BFE89" w14:textId="7B1B361F" w:rsidR="00810540" w:rsidRPr="00816348" w:rsidRDefault="00000F4F">
            <w:pPr>
              <w:pStyle w:val="ListParagraph"/>
              <w:numPr>
                <w:ilvl w:val="0"/>
                <w:numId w:val="29"/>
              </w:numPr>
              <w:spacing w:after="0"/>
              <w:rPr>
                <w:sz w:val="20"/>
                <w:szCs w:val="20"/>
              </w:rPr>
            </w:pPr>
            <w:r w:rsidRPr="00816348">
              <w:rPr>
                <w:sz w:val="20"/>
                <w:szCs w:val="20"/>
              </w:rPr>
              <w:t>Ensure r</w:t>
            </w:r>
            <w:r w:rsidR="004E7D12" w:rsidRPr="00816348">
              <w:rPr>
                <w:sz w:val="20"/>
                <w:szCs w:val="20"/>
              </w:rPr>
              <w:t xml:space="preserve">egular supervision meetings </w:t>
            </w:r>
            <w:r w:rsidRPr="00816348">
              <w:rPr>
                <w:sz w:val="20"/>
                <w:szCs w:val="20"/>
              </w:rPr>
              <w:t xml:space="preserve">with all DSLs </w:t>
            </w:r>
            <w:r w:rsidR="004E7D12" w:rsidRPr="00816348">
              <w:rPr>
                <w:sz w:val="20"/>
                <w:szCs w:val="20"/>
              </w:rPr>
              <w:t>to maintain a comprehensive awareness of the safeguarding caseload, facilitating effective information sharing, joint decision-making, and consistency in case management.</w:t>
            </w:r>
          </w:p>
          <w:p w14:paraId="3CE632D8" w14:textId="77777777" w:rsidR="00EA5ABA" w:rsidRPr="00816348" w:rsidRDefault="00BA4FFF">
            <w:pPr>
              <w:pStyle w:val="ListParagraph"/>
              <w:numPr>
                <w:ilvl w:val="0"/>
                <w:numId w:val="29"/>
              </w:numPr>
              <w:spacing w:after="0"/>
              <w:rPr>
                <w:sz w:val="20"/>
                <w:szCs w:val="20"/>
              </w:rPr>
            </w:pPr>
            <w:r w:rsidRPr="00816348">
              <w:rPr>
                <w:sz w:val="20"/>
                <w:szCs w:val="20"/>
              </w:rPr>
              <w:t xml:space="preserve">Continue to hold regular meetings with the Safeguarding Governor.  Ensure effective questions are being asked </w:t>
            </w:r>
            <w:r w:rsidR="0073504A" w:rsidRPr="00816348">
              <w:rPr>
                <w:sz w:val="20"/>
                <w:szCs w:val="20"/>
              </w:rPr>
              <w:t xml:space="preserve">to enable effective challenge </w:t>
            </w:r>
            <w:r w:rsidRPr="00816348">
              <w:rPr>
                <w:sz w:val="20"/>
                <w:szCs w:val="20"/>
              </w:rPr>
              <w:t>– DSL to signpost governors to effective questioning samples.</w:t>
            </w:r>
          </w:p>
          <w:p w14:paraId="363CD1F6" w14:textId="77777777" w:rsidR="00687829" w:rsidRPr="00816348" w:rsidRDefault="00687829" w:rsidP="00687829">
            <w:pPr>
              <w:spacing w:after="0"/>
              <w:rPr>
                <w:sz w:val="20"/>
                <w:szCs w:val="20"/>
              </w:rPr>
            </w:pPr>
          </w:p>
          <w:p w14:paraId="49A5E80E" w14:textId="77777777" w:rsidR="00687829" w:rsidRPr="00816348" w:rsidRDefault="00687829" w:rsidP="00687829">
            <w:pPr>
              <w:spacing w:after="0"/>
              <w:rPr>
                <w:sz w:val="20"/>
                <w:szCs w:val="20"/>
              </w:rPr>
            </w:pPr>
          </w:p>
          <w:p w14:paraId="0CFBDFF5" w14:textId="77777777" w:rsidR="00687829" w:rsidRPr="00816348" w:rsidRDefault="00687829" w:rsidP="00687829">
            <w:pPr>
              <w:spacing w:after="0"/>
              <w:rPr>
                <w:sz w:val="20"/>
                <w:szCs w:val="20"/>
              </w:rPr>
            </w:pPr>
          </w:p>
          <w:p w14:paraId="2B25FAFB" w14:textId="77777777" w:rsidR="00687829" w:rsidRPr="00816348" w:rsidRDefault="00687829" w:rsidP="00687829">
            <w:pPr>
              <w:spacing w:after="0"/>
              <w:rPr>
                <w:sz w:val="20"/>
                <w:szCs w:val="20"/>
              </w:rPr>
            </w:pPr>
          </w:p>
          <w:p w14:paraId="7FCEC5B1" w14:textId="57326F54" w:rsidR="00687829" w:rsidRPr="00816348" w:rsidRDefault="00687829" w:rsidP="00687829">
            <w:pPr>
              <w:spacing w:after="0"/>
              <w:rPr>
                <w:sz w:val="20"/>
                <w:szCs w:val="20"/>
              </w:rPr>
            </w:pPr>
          </w:p>
        </w:tc>
      </w:tr>
      <w:tr w:rsidR="00816348" w:rsidRPr="00816348" w14:paraId="79A034B4" w14:textId="77777777" w:rsidTr="00816348">
        <w:trPr>
          <w:trHeight w:val="56"/>
        </w:trPr>
        <w:tc>
          <w:tcPr>
            <w:tcW w:w="567" w:type="dxa"/>
            <w:gridSpan w:val="2"/>
            <w:tcBorders>
              <w:top w:val="single" w:sz="48" w:space="0" w:color="auto"/>
              <w:left w:val="double" w:sz="4" w:space="0" w:color="auto"/>
            </w:tcBorders>
            <w:shd w:val="clear" w:color="auto" w:fill="D9D9D9" w:themeFill="background1" w:themeFillShade="D9"/>
          </w:tcPr>
          <w:p w14:paraId="13369252" w14:textId="1403B917" w:rsidR="00816348" w:rsidRPr="00816348" w:rsidRDefault="00816348" w:rsidP="00816348">
            <w:pPr>
              <w:spacing w:after="0" w:line="240" w:lineRule="auto"/>
              <w:jc w:val="center"/>
              <w:rPr>
                <w:b/>
                <w:sz w:val="20"/>
                <w:szCs w:val="20"/>
              </w:rPr>
            </w:pPr>
            <w:r w:rsidRPr="00816348">
              <w:rPr>
                <w:b/>
                <w:sz w:val="20"/>
                <w:szCs w:val="20"/>
              </w:rPr>
              <w:lastRenderedPageBreak/>
              <w:t>10</w:t>
            </w:r>
          </w:p>
        </w:tc>
        <w:tc>
          <w:tcPr>
            <w:tcW w:w="1843" w:type="dxa"/>
            <w:tcBorders>
              <w:top w:val="single" w:sz="48" w:space="0" w:color="auto"/>
            </w:tcBorders>
            <w:shd w:val="clear" w:color="auto" w:fill="D9D9D9" w:themeFill="background1" w:themeFillShade="D9"/>
          </w:tcPr>
          <w:p w14:paraId="6DE0755A" w14:textId="77777777" w:rsidR="00816348" w:rsidRPr="00816348" w:rsidRDefault="00816348" w:rsidP="00816348">
            <w:pPr>
              <w:spacing w:after="0" w:line="240" w:lineRule="auto"/>
              <w:jc w:val="center"/>
              <w:rPr>
                <w:b/>
                <w:sz w:val="20"/>
                <w:szCs w:val="20"/>
              </w:rPr>
            </w:pPr>
            <w:r w:rsidRPr="00816348">
              <w:rPr>
                <w:b/>
                <w:sz w:val="20"/>
                <w:szCs w:val="20"/>
              </w:rPr>
              <w:t>Leadership and Governance</w:t>
            </w:r>
          </w:p>
          <w:p w14:paraId="57030145" w14:textId="77777777" w:rsidR="00816348" w:rsidRPr="00816348" w:rsidRDefault="00816348" w:rsidP="00816348">
            <w:pPr>
              <w:spacing w:after="0" w:line="240" w:lineRule="auto"/>
              <w:jc w:val="center"/>
              <w:rPr>
                <w:b/>
                <w:sz w:val="20"/>
                <w:szCs w:val="20"/>
              </w:rPr>
            </w:pPr>
          </w:p>
          <w:p w14:paraId="29548C69" w14:textId="77777777" w:rsidR="00816348" w:rsidRPr="00816348" w:rsidRDefault="00816348" w:rsidP="00816348">
            <w:pPr>
              <w:spacing w:after="0" w:line="240" w:lineRule="auto"/>
              <w:jc w:val="center"/>
              <w:rPr>
                <w:b/>
                <w:sz w:val="20"/>
                <w:szCs w:val="20"/>
              </w:rPr>
            </w:pPr>
          </w:p>
          <w:p w14:paraId="2B9B518B" w14:textId="77777777" w:rsidR="00816348" w:rsidRPr="00816348" w:rsidRDefault="00816348" w:rsidP="00816348">
            <w:pPr>
              <w:spacing w:after="0" w:line="240" w:lineRule="auto"/>
              <w:jc w:val="center"/>
              <w:rPr>
                <w:b/>
                <w:sz w:val="20"/>
                <w:szCs w:val="20"/>
              </w:rPr>
            </w:pPr>
          </w:p>
          <w:p w14:paraId="0093FA39" w14:textId="77777777" w:rsidR="00816348" w:rsidRPr="00816348" w:rsidRDefault="00816348" w:rsidP="00816348">
            <w:pPr>
              <w:spacing w:after="0" w:line="240" w:lineRule="auto"/>
              <w:jc w:val="center"/>
              <w:rPr>
                <w:b/>
                <w:sz w:val="20"/>
                <w:szCs w:val="20"/>
              </w:rPr>
            </w:pPr>
          </w:p>
          <w:p w14:paraId="47F2FD13" w14:textId="77777777" w:rsidR="00816348" w:rsidRPr="00816348" w:rsidRDefault="00816348" w:rsidP="00816348">
            <w:pPr>
              <w:spacing w:after="0" w:line="240" w:lineRule="auto"/>
              <w:jc w:val="center"/>
              <w:rPr>
                <w:b/>
                <w:sz w:val="20"/>
                <w:szCs w:val="20"/>
              </w:rPr>
            </w:pPr>
          </w:p>
          <w:p w14:paraId="076B500F" w14:textId="77777777" w:rsidR="00816348" w:rsidRDefault="002A5AEC" w:rsidP="00816348">
            <w:pPr>
              <w:spacing w:after="0" w:line="240" w:lineRule="auto"/>
              <w:jc w:val="center"/>
              <w:rPr>
                <w:b/>
                <w:sz w:val="20"/>
                <w:szCs w:val="20"/>
              </w:rPr>
            </w:pPr>
            <w:r>
              <w:rPr>
                <w:b/>
                <w:sz w:val="20"/>
                <w:szCs w:val="20"/>
              </w:rPr>
              <w:t>EXPECTED</w:t>
            </w:r>
          </w:p>
          <w:p w14:paraId="2F97FD27" w14:textId="599D1E37" w:rsidR="002A5AEC" w:rsidRPr="00816348" w:rsidRDefault="002A5AEC" w:rsidP="00816348">
            <w:pPr>
              <w:spacing w:after="0" w:line="240" w:lineRule="auto"/>
              <w:jc w:val="center"/>
              <w:rPr>
                <w:b/>
                <w:sz w:val="20"/>
                <w:szCs w:val="20"/>
              </w:rPr>
            </w:pPr>
            <w:r>
              <w:rPr>
                <w:b/>
                <w:sz w:val="20"/>
                <w:szCs w:val="20"/>
              </w:rPr>
              <w:t>STANDARD</w:t>
            </w:r>
          </w:p>
        </w:tc>
        <w:tc>
          <w:tcPr>
            <w:tcW w:w="1153" w:type="dxa"/>
            <w:gridSpan w:val="2"/>
            <w:tcBorders>
              <w:top w:val="single" w:sz="48" w:space="0" w:color="auto"/>
              <w:right w:val="double" w:sz="4" w:space="0" w:color="auto"/>
            </w:tcBorders>
          </w:tcPr>
          <w:p w14:paraId="74D77ED5" w14:textId="6C8C861E" w:rsidR="00816348" w:rsidRPr="00816348" w:rsidRDefault="00816348" w:rsidP="00816348">
            <w:pPr>
              <w:spacing w:after="0"/>
              <w:rPr>
                <w:b/>
                <w:sz w:val="20"/>
                <w:szCs w:val="20"/>
              </w:rPr>
            </w:pPr>
            <w:r w:rsidRPr="00816348">
              <w:rPr>
                <w:b/>
                <w:sz w:val="20"/>
                <w:szCs w:val="20"/>
              </w:rPr>
              <w:t>Strengths</w:t>
            </w:r>
          </w:p>
        </w:tc>
        <w:tc>
          <w:tcPr>
            <w:tcW w:w="7636" w:type="dxa"/>
            <w:gridSpan w:val="3"/>
            <w:tcBorders>
              <w:top w:val="single" w:sz="48" w:space="0" w:color="auto"/>
              <w:right w:val="double" w:sz="4" w:space="0" w:color="auto"/>
            </w:tcBorders>
          </w:tcPr>
          <w:p w14:paraId="66022D06" w14:textId="77777777" w:rsidR="00816348" w:rsidRPr="00D95323" w:rsidRDefault="00816348" w:rsidP="00816348">
            <w:pPr>
              <w:spacing w:after="0"/>
              <w:rPr>
                <w:rFonts w:asciiTheme="minorHAnsi" w:hAnsiTheme="minorHAnsi" w:cstheme="minorHAnsi"/>
                <w:b/>
                <w:bCs/>
                <w:noProof/>
                <w:sz w:val="20"/>
                <w:szCs w:val="20"/>
                <w:lang w:eastAsia="en-GB"/>
              </w:rPr>
            </w:pPr>
            <w:r w:rsidRPr="00D95323">
              <w:rPr>
                <w:rFonts w:asciiTheme="minorHAnsi" w:hAnsiTheme="minorHAnsi" w:cstheme="minorHAnsi"/>
                <w:b/>
                <w:bCs/>
                <w:noProof/>
                <w:sz w:val="20"/>
                <w:szCs w:val="20"/>
                <w:lang w:eastAsia="en-GB"/>
              </w:rPr>
              <w:t>Vision, Values and Ambition</w:t>
            </w:r>
          </w:p>
          <w:p w14:paraId="7C863065" w14:textId="77777777" w:rsidR="00816348" w:rsidRPr="00D95323" w:rsidRDefault="00816348" w:rsidP="00816348">
            <w:pPr>
              <w:spacing w:after="0"/>
              <w:rPr>
                <w:rFonts w:asciiTheme="minorHAnsi" w:hAnsiTheme="minorHAnsi" w:cstheme="minorHAnsi"/>
                <w:noProof/>
                <w:sz w:val="20"/>
                <w:szCs w:val="20"/>
                <w:lang w:eastAsia="en-GB"/>
              </w:rPr>
            </w:pPr>
            <w:r w:rsidRPr="00D95323">
              <w:rPr>
                <w:rFonts w:asciiTheme="minorHAnsi" w:hAnsiTheme="minorHAnsi" w:cstheme="minorHAnsi"/>
                <w:noProof/>
                <w:sz w:val="20"/>
                <w:szCs w:val="20"/>
                <w:lang w:eastAsia="en-GB"/>
              </w:rPr>
              <w:t xml:space="preserve">Leaders at Water Mill Primary School live the ambitious vision that </w:t>
            </w:r>
            <w:r w:rsidRPr="00D95323">
              <w:rPr>
                <w:rFonts w:asciiTheme="minorHAnsi" w:hAnsiTheme="minorHAnsi" w:cstheme="minorHAnsi"/>
                <w:i/>
                <w:iCs/>
                <w:noProof/>
                <w:sz w:val="20"/>
                <w:szCs w:val="20"/>
                <w:lang w:eastAsia="en-GB"/>
              </w:rPr>
              <w:t>“Anything is Possible,”</w:t>
            </w:r>
            <w:r w:rsidRPr="00D95323">
              <w:rPr>
                <w:rFonts w:asciiTheme="minorHAnsi" w:hAnsiTheme="minorHAnsi" w:cstheme="minorHAnsi"/>
                <w:noProof/>
                <w:sz w:val="20"/>
                <w:szCs w:val="20"/>
                <w:lang w:eastAsia="en-GB"/>
              </w:rPr>
              <w:t xml:space="preserve"> creating a culture where pupils are proud, creative and independent learners prepared for the future. This ethos underpins strategic work and aligns with the school’s values of care, creativity, respect and integrity, securing high ambition and equity for all, including disadvantaged, SEND, EAL and mobile pupils. Leadership decisions explicitly prioritise pupil belonging, safety and thriving, reflected in strong attendance, positive behaviour, high engagement and confident pupil voice.</w:t>
            </w:r>
          </w:p>
          <w:p w14:paraId="42FB7E24" w14:textId="77777777" w:rsidR="00816348" w:rsidRPr="00D95323" w:rsidRDefault="00816348" w:rsidP="00816348">
            <w:pPr>
              <w:spacing w:after="0"/>
              <w:rPr>
                <w:rFonts w:asciiTheme="minorHAnsi" w:hAnsiTheme="minorHAnsi" w:cstheme="minorHAnsi"/>
                <w:b/>
                <w:bCs/>
                <w:noProof/>
                <w:sz w:val="20"/>
                <w:szCs w:val="20"/>
                <w:lang w:eastAsia="en-GB"/>
              </w:rPr>
            </w:pPr>
            <w:r w:rsidRPr="00D95323">
              <w:rPr>
                <w:rFonts w:asciiTheme="minorHAnsi" w:hAnsiTheme="minorHAnsi" w:cstheme="minorHAnsi"/>
                <w:b/>
                <w:bCs/>
                <w:noProof/>
                <w:sz w:val="20"/>
                <w:szCs w:val="20"/>
                <w:lang w:eastAsia="en-GB"/>
              </w:rPr>
              <w:t>Leadership Model, Professional Learning and Quality Assurance</w:t>
            </w:r>
          </w:p>
          <w:p w14:paraId="4522F0D6" w14:textId="77777777" w:rsidR="00816348" w:rsidRPr="00D95323" w:rsidRDefault="00816348" w:rsidP="00816348">
            <w:pPr>
              <w:spacing w:after="0"/>
              <w:rPr>
                <w:rFonts w:asciiTheme="minorHAnsi" w:hAnsiTheme="minorHAnsi" w:cstheme="minorHAnsi"/>
                <w:noProof/>
                <w:sz w:val="20"/>
                <w:szCs w:val="20"/>
                <w:lang w:eastAsia="en-GB"/>
              </w:rPr>
            </w:pPr>
            <w:r w:rsidRPr="00D95323">
              <w:rPr>
                <w:rFonts w:asciiTheme="minorHAnsi" w:hAnsiTheme="minorHAnsi" w:cstheme="minorHAnsi"/>
                <w:noProof/>
                <w:sz w:val="20"/>
                <w:szCs w:val="20"/>
                <w:lang w:eastAsia="en-GB"/>
              </w:rPr>
              <w:t>The Co-Headteachers model relational, evidence-informed leadership with clear systems for review, coaching and accountability. Middle leaders take strong ownership of standards, ensuring curriculum coherence and consistent expectations. Leaders monitor intent, implementation and impact through subject reviews, assessment analysis and pupil voice, ensuring learning remains ambitious for every group. Staff share a deep understanding of the school’s mission across curriculum, behaviour and personal development.</w:t>
            </w:r>
          </w:p>
          <w:p w14:paraId="687E1FB3" w14:textId="77777777" w:rsidR="00816348" w:rsidRPr="00D95323" w:rsidRDefault="00816348" w:rsidP="00816348">
            <w:pPr>
              <w:spacing w:after="0"/>
              <w:rPr>
                <w:rFonts w:asciiTheme="minorHAnsi" w:hAnsiTheme="minorHAnsi" w:cstheme="minorHAnsi"/>
                <w:noProof/>
                <w:sz w:val="20"/>
                <w:szCs w:val="20"/>
                <w:lang w:eastAsia="en-GB"/>
              </w:rPr>
            </w:pPr>
            <w:r w:rsidRPr="00D95323">
              <w:rPr>
                <w:rFonts w:asciiTheme="minorHAnsi" w:hAnsiTheme="minorHAnsi" w:cstheme="minorHAnsi"/>
                <w:noProof/>
                <w:sz w:val="20"/>
                <w:szCs w:val="20"/>
                <w:lang w:eastAsia="en-GB"/>
              </w:rPr>
              <w:t>Professional learning is strategically planned and tightly aligned to school improvement priorities. Leaders ensure teachers develop strong subject and pedagogical expertise, including secure understanding of curriculum progression. CPD is evaluated for impact on classroom practice and pupil outcomes.</w:t>
            </w:r>
          </w:p>
          <w:p w14:paraId="49930DB0" w14:textId="77777777" w:rsidR="00816348" w:rsidRPr="00D95323" w:rsidRDefault="00816348" w:rsidP="00816348">
            <w:pPr>
              <w:spacing w:after="0"/>
              <w:rPr>
                <w:rFonts w:asciiTheme="minorHAnsi" w:hAnsiTheme="minorHAnsi" w:cstheme="minorHAnsi"/>
                <w:b/>
                <w:bCs/>
                <w:noProof/>
                <w:sz w:val="20"/>
                <w:szCs w:val="20"/>
                <w:lang w:eastAsia="en-GB"/>
              </w:rPr>
            </w:pPr>
            <w:r w:rsidRPr="00D95323">
              <w:rPr>
                <w:rFonts w:asciiTheme="minorHAnsi" w:hAnsiTheme="minorHAnsi" w:cstheme="minorHAnsi"/>
                <w:b/>
                <w:bCs/>
                <w:noProof/>
                <w:sz w:val="20"/>
                <w:szCs w:val="20"/>
                <w:lang w:eastAsia="en-GB"/>
              </w:rPr>
              <w:t>Governance and Accountability</w:t>
            </w:r>
          </w:p>
          <w:p w14:paraId="2980F5DA" w14:textId="77777777" w:rsidR="00816348" w:rsidRPr="00D95323" w:rsidRDefault="00816348" w:rsidP="00816348">
            <w:pPr>
              <w:spacing w:after="0"/>
              <w:rPr>
                <w:rFonts w:asciiTheme="minorHAnsi" w:hAnsiTheme="minorHAnsi" w:cstheme="minorHAnsi"/>
                <w:noProof/>
                <w:sz w:val="20"/>
                <w:szCs w:val="20"/>
                <w:lang w:eastAsia="en-GB"/>
              </w:rPr>
            </w:pPr>
            <w:r w:rsidRPr="00D95323">
              <w:rPr>
                <w:rFonts w:asciiTheme="minorHAnsi" w:hAnsiTheme="minorHAnsi" w:cstheme="minorHAnsi"/>
                <w:noProof/>
                <w:sz w:val="20"/>
                <w:szCs w:val="20"/>
                <w:lang w:eastAsia="en-GB"/>
              </w:rPr>
              <w:t>Governors provide robust challenge and support. Through focused meetings, learning walks and safeguarding assurance, they triangulate evidence to hold leaders to account for outcomes, wellbeing and inclusion. They oversee compliance, safeguarding audits and statutory policies, commission external validation where appropriate, and undertake self-evaluation and training to sustain effectiveness.</w:t>
            </w:r>
          </w:p>
          <w:p w14:paraId="536468A9" w14:textId="77777777" w:rsidR="00816348" w:rsidRPr="00D95323" w:rsidRDefault="00816348" w:rsidP="00816348">
            <w:pPr>
              <w:spacing w:after="0"/>
              <w:rPr>
                <w:rFonts w:asciiTheme="minorHAnsi" w:hAnsiTheme="minorHAnsi" w:cstheme="minorHAnsi"/>
                <w:b/>
                <w:bCs/>
                <w:noProof/>
                <w:sz w:val="20"/>
                <w:szCs w:val="20"/>
                <w:lang w:eastAsia="en-GB"/>
              </w:rPr>
            </w:pPr>
            <w:r w:rsidRPr="00D95323">
              <w:rPr>
                <w:rFonts w:asciiTheme="minorHAnsi" w:hAnsiTheme="minorHAnsi" w:cstheme="minorHAnsi"/>
                <w:b/>
                <w:bCs/>
                <w:noProof/>
                <w:sz w:val="20"/>
                <w:szCs w:val="20"/>
                <w:lang w:eastAsia="en-GB"/>
              </w:rPr>
              <w:t>Culture and Community</w:t>
            </w:r>
          </w:p>
          <w:p w14:paraId="4E100BA3" w14:textId="77777777" w:rsidR="00816348" w:rsidRPr="00D95323" w:rsidRDefault="00816348" w:rsidP="00816348">
            <w:pPr>
              <w:spacing w:after="0"/>
              <w:rPr>
                <w:rFonts w:asciiTheme="minorHAnsi" w:hAnsiTheme="minorHAnsi" w:cstheme="minorHAnsi"/>
                <w:noProof/>
                <w:sz w:val="20"/>
                <w:szCs w:val="20"/>
                <w:lang w:eastAsia="en-GB"/>
              </w:rPr>
            </w:pPr>
            <w:r w:rsidRPr="00D95323">
              <w:rPr>
                <w:rFonts w:asciiTheme="minorHAnsi" w:hAnsiTheme="minorHAnsi" w:cstheme="minorHAnsi"/>
                <w:noProof/>
                <w:sz w:val="20"/>
                <w:szCs w:val="20"/>
                <w:lang w:eastAsia="en-GB"/>
              </w:rPr>
              <w:t>A positive, community-driven culture reflects the vision in action. Pupils, staff and parents describe Water Mill as a “happy, safe and caring” environment. The shared language of values and “Owl-standing” skills is embedded through assemblies, displays and the Water Mill Promise, ensuring every pupil benefits from rich cultural and real-life learning.</w:t>
            </w:r>
          </w:p>
          <w:p w14:paraId="589B49CD" w14:textId="77777777" w:rsidR="00816348" w:rsidRPr="00D95323" w:rsidRDefault="00816348" w:rsidP="00816348">
            <w:pPr>
              <w:spacing w:after="0"/>
              <w:rPr>
                <w:rFonts w:asciiTheme="minorHAnsi" w:hAnsiTheme="minorHAnsi" w:cstheme="minorHAnsi"/>
                <w:noProof/>
                <w:sz w:val="20"/>
                <w:szCs w:val="20"/>
                <w:lang w:eastAsia="en-GB"/>
              </w:rPr>
            </w:pPr>
            <w:r w:rsidRPr="00D95323">
              <w:rPr>
                <w:rFonts w:asciiTheme="minorHAnsi" w:hAnsiTheme="minorHAnsi" w:cstheme="minorHAnsi"/>
                <w:noProof/>
                <w:sz w:val="20"/>
                <w:szCs w:val="20"/>
                <w:lang w:eastAsia="en-GB"/>
              </w:rPr>
              <w:t>External Engagement and System Leadership</w:t>
            </w:r>
          </w:p>
          <w:p w14:paraId="586B124A" w14:textId="093CF1E4" w:rsidR="00816348" w:rsidRPr="00D95323" w:rsidRDefault="00816348" w:rsidP="00816348">
            <w:pPr>
              <w:spacing w:after="0"/>
              <w:rPr>
                <w:rFonts w:asciiTheme="minorHAnsi" w:hAnsiTheme="minorHAnsi" w:cstheme="minorHAnsi"/>
                <w:noProof/>
                <w:sz w:val="20"/>
                <w:szCs w:val="20"/>
                <w:lang w:eastAsia="en-GB"/>
              </w:rPr>
            </w:pPr>
            <w:r w:rsidRPr="00D95323">
              <w:rPr>
                <w:rFonts w:asciiTheme="minorHAnsi" w:hAnsiTheme="minorHAnsi" w:cstheme="minorHAnsi"/>
                <w:noProof/>
                <w:sz w:val="20"/>
                <w:szCs w:val="20"/>
                <w:lang w:eastAsia="en-GB"/>
              </w:rPr>
              <w:t xml:space="preserve">Leadership is outward-facing. Leaders contribute to local consortia and professional networks, including SEND, EAL and leadership-development groups. </w:t>
            </w:r>
            <w:r w:rsidR="00065082">
              <w:rPr>
                <w:rFonts w:asciiTheme="minorHAnsi" w:hAnsiTheme="minorHAnsi" w:cstheme="minorHAnsi"/>
                <w:noProof/>
                <w:sz w:val="20"/>
                <w:szCs w:val="20"/>
                <w:lang w:eastAsia="en-GB"/>
              </w:rPr>
              <w:t xml:space="preserve">One Co-Headteacher has undertaken Interim Headships at other schools to support rapid improvement. </w:t>
            </w:r>
            <w:r w:rsidRPr="00D95323">
              <w:rPr>
                <w:rFonts w:asciiTheme="minorHAnsi" w:hAnsiTheme="minorHAnsi" w:cstheme="minorHAnsi"/>
                <w:noProof/>
                <w:sz w:val="20"/>
                <w:szCs w:val="20"/>
                <w:lang w:eastAsia="en-GB"/>
              </w:rPr>
              <w:t>The</w:t>
            </w:r>
            <w:r w:rsidR="00065082">
              <w:rPr>
                <w:rFonts w:asciiTheme="minorHAnsi" w:hAnsiTheme="minorHAnsi" w:cstheme="minorHAnsi"/>
                <w:noProof/>
                <w:sz w:val="20"/>
                <w:szCs w:val="20"/>
                <w:lang w:eastAsia="en-GB"/>
              </w:rPr>
              <w:t xml:space="preserve"> other</w:t>
            </w:r>
            <w:r w:rsidRPr="00D95323">
              <w:rPr>
                <w:rFonts w:asciiTheme="minorHAnsi" w:hAnsiTheme="minorHAnsi" w:cstheme="minorHAnsi"/>
                <w:noProof/>
                <w:sz w:val="20"/>
                <w:szCs w:val="20"/>
                <w:lang w:eastAsia="en-GB"/>
              </w:rPr>
              <w:t xml:space="preserve"> Co-Headteacher also serves as an Evidence Lead in Education (ELE) with the </w:t>
            </w:r>
            <w:r w:rsidR="00A56FA0" w:rsidRPr="00D95323">
              <w:rPr>
                <w:rFonts w:asciiTheme="minorHAnsi" w:hAnsiTheme="minorHAnsi" w:cstheme="minorHAnsi"/>
                <w:noProof/>
                <w:sz w:val="20"/>
                <w:szCs w:val="20"/>
                <w:lang w:eastAsia="en-GB"/>
              </w:rPr>
              <w:t xml:space="preserve">EEF / </w:t>
            </w:r>
            <w:r w:rsidRPr="00D95323">
              <w:rPr>
                <w:rFonts w:asciiTheme="minorHAnsi" w:hAnsiTheme="minorHAnsi" w:cstheme="minorHAnsi"/>
                <w:noProof/>
                <w:sz w:val="20"/>
                <w:szCs w:val="20"/>
                <w:lang w:eastAsia="en-GB"/>
              </w:rPr>
              <w:t>Research School</w:t>
            </w:r>
            <w:r w:rsidR="00A56FA0" w:rsidRPr="00D95323">
              <w:rPr>
                <w:rFonts w:asciiTheme="minorHAnsi" w:hAnsiTheme="minorHAnsi" w:cstheme="minorHAnsi"/>
                <w:noProof/>
                <w:sz w:val="20"/>
                <w:szCs w:val="20"/>
                <w:lang w:eastAsia="en-GB"/>
              </w:rPr>
              <w:t>s</w:t>
            </w:r>
            <w:r w:rsidRPr="00D95323">
              <w:rPr>
                <w:rFonts w:asciiTheme="minorHAnsi" w:hAnsiTheme="minorHAnsi" w:cstheme="minorHAnsi"/>
                <w:noProof/>
                <w:sz w:val="20"/>
                <w:szCs w:val="20"/>
                <w:lang w:eastAsia="en-GB"/>
              </w:rPr>
              <w:t xml:space="preserve"> Network, providing behaviour, social-emotional learning</w:t>
            </w:r>
            <w:r w:rsidR="00D95323" w:rsidRPr="00D95323">
              <w:rPr>
                <w:rFonts w:asciiTheme="minorHAnsi" w:hAnsiTheme="minorHAnsi" w:cstheme="minorHAnsi"/>
                <w:noProof/>
                <w:sz w:val="20"/>
                <w:szCs w:val="20"/>
                <w:lang w:eastAsia="en-GB"/>
              </w:rPr>
              <w:t>, effective professional development CPD</w:t>
            </w:r>
            <w:r w:rsidRPr="00D95323">
              <w:rPr>
                <w:rFonts w:asciiTheme="minorHAnsi" w:hAnsiTheme="minorHAnsi" w:cstheme="minorHAnsi"/>
                <w:noProof/>
                <w:sz w:val="20"/>
                <w:szCs w:val="20"/>
                <w:lang w:eastAsia="en-GB"/>
              </w:rPr>
              <w:t xml:space="preserve"> and literacy coaching to other schools. Staff lecture trainee teachers at the University of Birmingham and deliver free EAL training to local schools, extending professional influence and strengthening a research-led, innovative culture.</w:t>
            </w:r>
          </w:p>
          <w:p w14:paraId="1EA99267" w14:textId="77777777" w:rsidR="00816348" w:rsidRPr="00D95323" w:rsidRDefault="00816348" w:rsidP="00816348">
            <w:pPr>
              <w:spacing w:after="0"/>
              <w:rPr>
                <w:rFonts w:asciiTheme="minorHAnsi" w:hAnsiTheme="minorHAnsi" w:cstheme="minorHAnsi"/>
                <w:b/>
                <w:bCs/>
                <w:noProof/>
                <w:sz w:val="20"/>
                <w:szCs w:val="20"/>
                <w:lang w:eastAsia="en-GB"/>
              </w:rPr>
            </w:pPr>
            <w:r w:rsidRPr="00D95323">
              <w:rPr>
                <w:rFonts w:asciiTheme="minorHAnsi" w:hAnsiTheme="minorHAnsi" w:cstheme="minorHAnsi"/>
                <w:b/>
                <w:bCs/>
                <w:noProof/>
                <w:sz w:val="20"/>
                <w:szCs w:val="20"/>
                <w:lang w:eastAsia="en-GB"/>
              </w:rPr>
              <w:t>Capacity, Sustainability and Impact</w:t>
            </w:r>
          </w:p>
          <w:p w14:paraId="13F70309" w14:textId="04665E34" w:rsidR="00816348" w:rsidRPr="00D95323" w:rsidRDefault="00816348" w:rsidP="00816348">
            <w:pPr>
              <w:pStyle w:val="Heading3"/>
              <w:rPr>
                <w:rFonts w:asciiTheme="minorHAnsi" w:hAnsiTheme="minorHAnsi" w:cstheme="minorHAnsi"/>
                <w:noProof/>
                <w:color w:val="auto"/>
                <w:sz w:val="20"/>
                <w:szCs w:val="20"/>
                <w:lang w:eastAsia="en-GB"/>
              </w:rPr>
            </w:pPr>
            <w:r w:rsidRPr="00D95323">
              <w:rPr>
                <w:rFonts w:asciiTheme="minorHAnsi" w:hAnsiTheme="minorHAnsi" w:cstheme="minorHAnsi"/>
                <w:noProof/>
                <w:color w:val="auto"/>
                <w:sz w:val="20"/>
                <w:szCs w:val="20"/>
                <w:lang w:eastAsia="en-GB"/>
              </w:rPr>
              <w:lastRenderedPageBreak/>
              <w:t>Leadership capacity is strengthened through distributed leadership, coaching and succession planning. Leaders routinely adapt improvement priorities in response to emerging data, school context and community need, ensuring resources are targeted where they will have greatest impact.</w:t>
            </w:r>
            <w:r w:rsidRPr="00D95323">
              <w:rPr>
                <w:rFonts w:asciiTheme="minorHAnsi" w:hAnsiTheme="minorHAnsi" w:cstheme="minorHAnsi"/>
                <w:noProof/>
                <w:color w:val="auto"/>
                <w:sz w:val="20"/>
                <w:szCs w:val="20"/>
                <w:lang w:eastAsia="en-GB"/>
              </w:rPr>
              <w:br/>
              <w:t>This approach is securing sustained improvement: outcomes are strong and improving, behaviour and attendance are good, pupil voice reflects pride and confidence</w:t>
            </w:r>
            <w:r w:rsidR="00D95323">
              <w:rPr>
                <w:rFonts w:asciiTheme="minorHAnsi" w:hAnsiTheme="minorHAnsi" w:cstheme="minorHAnsi"/>
                <w:noProof/>
                <w:color w:val="auto"/>
                <w:sz w:val="20"/>
                <w:szCs w:val="20"/>
                <w:lang w:eastAsia="en-GB"/>
              </w:rPr>
              <w:t xml:space="preserve">. </w:t>
            </w:r>
            <w:r w:rsidRPr="00D95323">
              <w:rPr>
                <w:rFonts w:asciiTheme="minorHAnsi" w:hAnsiTheme="minorHAnsi" w:cstheme="minorHAnsi"/>
                <w:noProof/>
                <w:color w:val="auto"/>
                <w:sz w:val="20"/>
                <w:szCs w:val="20"/>
                <w:lang w:eastAsia="en-GB"/>
              </w:rPr>
              <w:t>Staff wellbeing, workload and professional trust are actively promoted as core leadership responsibilities.</w:t>
            </w:r>
            <w:r w:rsidRPr="00D95323">
              <w:rPr>
                <w:rFonts w:asciiTheme="minorHAnsi" w:hAnsiTheme="minorHAnsi" w:cstheme="minorHAnsi"/>
                <w:noProof/>
                <w:color w:val="auto"/>
                <w:sz w:val="20"/>
                <w:szCs w:val="20"/>
                <w:lang w:eastAsia="en-GB"/>
              </w:rPr>
              <w:br/>
            </w:r>
            <w:r w:rsidRPr="00D95323">
              <w:rPr>
                <w:rFonts w:asciiTheme="minorHAnsi" w:hAnsiTheme="minorHAnsi" w:cstheme="minorHAnsi"/>
                <w:b/>
                <w:bCs/>
                <w:noProof/>
                <w:color w:val="auto"/>
                <w:sz w:val="20"/>
                <w:szCs w:val="20"/>
                <w:lang w:eastAsia="en-GB"/>
              </w:rPr>
              <w:t>Impact is validated</w:t>
            </w:r>
            <w:r w:rsidRPr="00D95323">
              <w:rPr>
                <w:rFonts w:asciiTheme="minorHAnsi" w:hAnsiTheme="minorHAnsi" w:cstheme="minorHAnsi"/>
                <w:noProof/>
                <w:color w:val="auto"/>
                <w:sz w:val="20"/>
                <w:szCs w:val="20"/>
                <w:lang w:eastAsia="en-GB"/>
              </w:rPr>
              <w:t xml:space="preserve"> through external reviews (SEND, EAL, T&amp;L), regular engagement with an experienced School Improvement Partner and close partnership with the Local Authority, confirming leadership and governance as highly effective, evidence-informed and sustainable.</w:t>
            </w:r>
          </w:p>
          <w:p w14:paraId="0A299E07" w14:textId="6A623402" w:rsidR="00816348" w:rsidRPr="00D95323" w:rsidRDefault="00816348" w:rsidP="00816348">
            <w:pPr>
              <w:rPr>
                <w:lang w:eastAsia="en-GB"/>
              </w:rPr>
            </w:pPr>
          </w:p>
        </w:tc>
      </w:tr>
      <w:tr w:rsidR="00816348" w:rsidRPr="00816348" w14:paraId="4170D3C0" w14:textId="77777777" w:rsidTr="00B14462">
        <w:trPr>
          <w:trHeight w:val="56"/>
        </w:trPr>
        <w:tc>
          <w:tcPr>
            <w:tcW w:w="567" w:type="dxa"/>
            <w:gridSpan w:val="2"/>
            <w:vMerge w:val="restart"/>
            <w:tcBorders>
              <w:top w:val="single" w:sz="2" w:space="0" w:color="auto"/>
              <w:left w:val="double" w:sz="4" w:space="0" w:color="auto"/>
            </w:tcBorders>
            <w:shd w:val="clear" w:color="auto" w:fill="D9D9D9" w:themeFill="background1" w:themeFillShade="D9"/>
          </w:tcPr>
          <w:p w14:paraId="79D0851E" w14:textId="77777777" w:rsidR="00816348" w:rsidRPr="00816348" w:rsidRDefault="00816348" w:rsidP="00816348">
            <w:pPr>
              <w:spacing w:after="0" w:line="240" w:lineRule="auto"/>
              <w:jc w:val="center"/>
              <w:rPr>
                <w:b/>
                <w:sz w:val="20"/>
                <w:szCs w:val="20"/>
              </w:rPr>
            </w:pPr>
          </w:p>
        </w:tc>
        <w:tc>
          <w:tcPr>
            <w:tcW w:w="1843" w:type="dxa"/>
            <w:vMerge w:val="restart"/>
            <w:tcBorders>
              <w:top w:val="single" w:sz="2" w:space="0" w:color="auto"/>
            </w:tcBorders>
            <w:shd w:val="clear" w:color="auto" w:fill="D9D9D9" w:themeFill="background1" w:themeFillShade="D9"/>
          </w:tcPr>
          <w:p w14:paraId="4F8FC95B" w14:textId="77777777" w:rsidR="00816348" w:rsidRPr="00816348" w:rsidRDefault="00816348" w:rsidP="00816348">
            <w:pPr>
              <w:spacing w:after="0" w:line="240" w:lineRule="auto"/>
              <w:jc w:val="center"/>
              <w:rPr>
                <w:b/>
                <w:sz w:val="20"/>
                <w:szCs w:val="20"/>
              </w:rPr>
            </w:pPr>
          </w:p>
        </w:tc>
        <w:tc>
          <w:tcPr>
            <w:tcW w:w="1153" w:type="dxa"/>
            <w:gridSpan w:val="2"/>
            <w:tcBorders>
              <w:top w:val="single" w:sz="2" w:space="0" w:color="auto"/>
              <w:bottom w:val="single" w:sz="2" w:space="0" w:color="auto"/>
              <w:right w:val="double" w:sz="4" w:space="0" w:color="auto"/>
            </w:tcBorders>
          </w:tcPr>
          <w:p w14:paraId="5A2C92D5" w14:textId="00A27B06" w:rsidR="00816348" w:rsidRPr="00816348" w:rsidRDefault="00816348" w:rsidP="00816348">
            <w:pPr>
              <w:spacing w:after="0"/>
              <w:rPr>
                <w:b/>
                <w:sz w:val="20"/>
                <w:szCs w:val="20"/>
              </w:rPr>
            </w:pPr>
            <w:r w:rsidRPr="00816348">
              <w:rPr>
                <w:b/>
                <w:sz w:val="20"/>
                <w:szCs w:val="20"/>
              </w:rPr>
              <w:t>Actions from previous years</w:t>
            </w:r>
          </w:p>
        </w:tc>
        <w:tc>
          <w:tcPr>
            <w:tcW w:w="7636" w:type="dxa"/>
            <w:gridSpan w:val="3"/>
            <w:tcBorders>
              <w:top w:val="single" w:sz="2" w:space="0" w:color="auto"/>
              <w:bottom w:val="single" w:sz="2" w:space="0" w:color="auto"/>
              <w:right w:val="double" w:sz="4" w:space="0" w:color="auto"/>
            </w:tcBorders>
          </w:tcPr>
          <w:p w14:paraId="74564CEC"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sz w:val="20"/>
                <w:szCs w:val="20"/>
                <w:lang w:eastAsia="en-GB"/>
              </w:rPr>
              <w:t xml:space="preserve">Embedded </w:t>
            </w:r>
            <w:r w:rsidRPr="00D95323">
              <w:rPr>
                <w:rFonts w:asciiTheme="minorHAnsi" w:eastAsia="Times New Roman" w:hAnsiTheme="minorHAnsi" w:cstheme="minorHAnsi"/>
                <w:b/>
                <w:bCs/>
                <w:sz w:val="20"/>
                <w:szCs w:val="20"/>
                <w:lang w:eastAsia="en-GB"/>
              </w:rPr>
              <w:t>co-headship model</w:t>
            </w:r>
            <w:r w:rsidRPr="00D95323">
              <w:rPr>
                <w:rFonts w:asciiTheme="minorHAnsi" w:eastAsia="Times New Roman" w:hAnsiTheme="minorHAnsi" w:cstheme="minorHAnsi"/>
                <w:sz w:val="20"/>
                <w:szCs w:val="20"/>
                <w:lang w:eastAsia="en-GB"/>
              </w:rPr>
              <w:t xml:space="preserve"> with clearly defined responsibilities and a structured mentoring programme between heads, securing leadership continuity.</w:t>
            </w:r>
          </w:p>
          <w:p w14:paraId="2DD1FF56"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sz w:val="20"/>
                <w:szCs w:val="20"/>
                <w:lang w:eastAsia="en-GB"/>
              </w:rPr>
              <w:t xml:space="preserve">Strengthened </w:t>
            </w:r>
            <w:r w:rsidRPr="00D95323">
              <w:rPr>
                <w:rFonts w:asciiTheme="minorHAnsi" w:eastAsia="Times New Roman" w:hAnsiTheme="minorHAnsi" w:cstheme="minorHAnsi"/>
                <w:b/>
                <w:bCs/>
                <w:sz w:val="20"/>
                <w:szCs w:val="20"/>
                <w:lang w:eastAsia="en-GB"/>
              </w:rPr>
              <w:t>middle leadership</w:t>
            </w:r>
            <w:r w:rsidRPr="00D95323">
              <w:rPr>
                <w:rFonts w:asciiTheme="minorHAnsi" w:eastAsia="Times New Roman" w:hAnsiTheme="minorHAnsi" w:cstheme="minorHAnsi"/>
                <w:sz w:val="20"/>
                <w:szCs w:val="20"/>
                <w:lang w:eastAsia="en-GB"/>
              </w:rPr>
              <w:t xml:space="preserve"> through NPQ programmes, distributed leadership, and coaching; introduced structured </w:t>
            </w:r>
            <w:r w:rsidRPr="00D95323">
              <w:rPr>
                <w:rFonts w:asciiTheme="minorHAnsi" w:eastAsia="Times New Roman" w:hAnsiTheme="minorHAnsi" w:cstheme="minorHAnsi"/>
                <w:b/>
                <w:bCs/>
                <w:sz w:val="20"/>
                <w:szCs w:val="20"/>
                <w:lang w:eastAsia="en-GB"/>
              </w:rPr>
              <w:t>subject review cycles</w:t>
            </w:r>
            <w:r w:rsidRPr="00D95323">
              <w:rPr>
                <w:rFonts w:asciiTheme="minorHAnsi" w:eastAsia="Times New Roman" w:hAnsiTheme="minorHAnsi" w:cstheme="minorHAnsi"/>
                <w:sz w:val="20"/>
                <w:szCs w:val="20"/>
                <w:lang w:eastAsia="en-GB"/>
              </w:rPr>
              <w:t xml:space="preserve"> linking appraisal targets to improvement priorities.</w:t>
            </w:r>
          </w:p>
          <w:p w14:paraId="6C3D4029"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sz w:val="20"/>
                <w:szCs w:val="20"/>
                <w:lang w:eastAsia="en-GB"/>
              </w:rPr>
              <w:t xml:space="preserve">Expanded </w:t>
            </w:r>
            <w:r w:rsidRPr="00D95323">
              <w:rPr>
                <w:rFonts w:asciiTheme="minorHAnsi" w:eastAsia="Times New Roman" w:hAnsiTheme="minorHAnsi" w:cstheme="minorHAnsi"/>
                <w:b/>
                <w:bCs/>
                <w:sz w:val="20"/>
                <w:szCs w:val="20"/>
                <w:lang w:eastAsia="en-GB"/>
              </w:rPr>
              <w:t>governing board membership</w:t>
            </w:r>
            <w:r w:rsidRPr="00D95323">
              <w:rPr>
                <w:rFonts w:asciiTheme="minorHAnsi" w:eastAsia="Times New Roman" w:hAnsiTheme="minorHAnsi" w:cstheme="minorHAnsi"/>
                <w:sz w:val="20"/>
                <w:szCs w:val="20"/>
                <w:lang w:eastAsia="en-GB"/>
              </w:rPr>
              <w:t>, completing a skills audit and appointing new members to strengthen compliance, audit, and educational expertise.</w:t>
            </w:r>
          </w:p>
          <w:p w14:paraId="04D34E66"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sz w:val="20"/>
                <w:szCs w:val="20"/>
                <w:lang w:eastAsia="en-GB"/>
              </w:rPr>
              <w:t xml:space="preserve">Introduced a </w:t>
            </w:r>
            <w:r w:rsidRPr="00D95323">
              <w:rPr>
                <w:rFonts w:asciiTheme="minorHAnsi" w:eastAsia="Times New Roman" w:hAnsiTheme="minorHAnsi" w:cstheme="minorHAnsi"/>
                <w:b/>
                <w:bCs/>
                <w:sz w:val="20"/>
                <w:szCs w:val="20"/>
                <w:lang w:eastAsia="en-GB"/>
              </w:rPr>
              <w:t>Deputy SENCO</w:t>
            </w:r>
            <w:r w:rsidRPr="00D95323">
              <w:rPr>
                <w:rFonts w:asciiTheme="minorHAnsi" w:eastAsia="Times New Roman" w:hAnsiTheme="minorHAnsi" w:cstheme="minorHAnsi"/>
                <w:sz w:val="20"/>
                <w:szCs w:val="20"/>
                <w:lang w:eastAsia="en-GB"/>
              </w:rPr>
              <w:t xml:space="preserve"> (NPQSEND) to enhance SEND leadership capacity and succession planning.</w:t>
            </w:r>
          </w:p>
          <w:p w14:paraId="397348F1"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sz w:val="20"/>
                <w:szCs w:val="20"/>
                <w:lang w:eastAsia="en-GB"/>
              </w:rPr>
              <w:t xml:space="preserve">Sustained engagement in </w:t>
            </w:r>
            <w:r w:rsidRPr="00D95323">
              <w:rPr>
                <w:rFonts w:asciiTheme="minorHAnsi" w:eastAsia="Times New Roman" w:hAnsiTheme="minorHAnsi" w:cstheme="minorHAnsi"/>
                <w:b/>
                <w:bCs/>
                <w:sz w:val="20"/>
                <w:szCs w:val="20"/>
                <w:lang w:eastAsia="en-GB"/>
              </w:rPr>
              <w:t>local and national networks</w:t>
            </w:r>
            <w:r w:rsidRPr="00D95323">
              <w:rPr>
                <w:rFonts w:asciiTheme="minorHAnsi" w:eastAsia="Times New Roman" w:hAnsiTheme="minorHAnsi" w:cstheme="minorHAnsi"/>
                <w:sz w:val="20"/>
                <w:szCs w:val="20"/>
                <w:lang w:eastAsia="en-GB"/>
              </w:rPr>
              <w:t xml:space="preserve"> (BEP, Research School Network, UoB ITT partnerships) to ensure evidence-informed practice and external validation.</w:t>
            </w:r>
          </w:p>
          <w:p w14:paraId="7B09C8FF" w14:textId="16C20DA2" w:rsidR="00816348" w:rsidRPr="00D95323" w:rsidRDefault="00816348" w:rsidP="00816348">
            <w:pPr>
              <w:spacing w:after="0"/>
              <w:rPr>
                <w:rFonts w:asciiTheme="minorHAnsi" w:hAnsiTheme="minorHAnsi" w:cstheme="minorHAnsi"/>
                <w:b/>
                <w:bCs/>
                <w:noProof/>
                <w:sz w:val="20"/>
                <w:szCs w:val="20"/>
                <w:lang w:eastAsia="en-GB"/>
              </w:rPr>
            </w:pPr>
            <w:r w:rsidRPr="00D95323">
              <w:rPr>
                <w:rFonts w:asciiTheme="minorHAnsi" w:eastAsia="Times New Roman" w:hAnsiTheme="minorHAnsi" w:cstheme="minorHAnsi"/>
                <w:sz w:val="20"/>
                <w:szCs w:val="20"/>
                <w:lang w:eastAsia="en-GB"/>
              </w:rPr>
              <w:t xml:space="preserve">Conducted a </w:t>
            </w:r>
            <w:r w:rsidRPr="00D95323">
              <w:rPr>
                <w:rFonts w:asciiTheme="minorHAnsi" w:eastAsia="Times New Roman" w:hAnsiTheme="minorHAnsi" w:cstheme="minorHAnsi"/>
                <w:b/>
                <w:bCs/>
                <w:sz w:val="20"/>
                <w:szCs w:val="20"/>
                <w:lang w:eastAsia="en-GB"/>
              </w:rPr>
              <w:t>workload and wellbeing review</w:t>
            </w:r>
            <w:r w:rsidRPr="00D95323">
              <w:rPr>
                <w:rFonts w:asciiTheme="minorHAnsi" w:eastAsia="Times New Roman" w:hAnsiTheme="minorHAnsi" w:cstheme="minorHAnsi"/>
                <w:sz w:val="20"/>
                <w:szCs w:val="20"/>
                <w:lang w:eastAsia="en-GB"/>
              </w:rPr>
              <w:t>, implementing streamlined monitoring and assessment systems.</w:t>
            </w:r>
            <w:r w:rsidRPr="00D95323">
              <w:rPr>
                <w:rFonts w:asciiTheme="minorHAnsi" w:hAnsiTheme="minorHAnsi" w:cstheme="minorHAnsi"/>
                <w:sz w:val="20"/>
                <w:szCs w:val="20"/>
              </w:rPr>
              <w:t xml:space="preserve"> </w:t>
            </w:r>
          </w:p>
        </w:tc>
      </w:tr>
      <w:tr w:rsidR="00816348" w:rsidRPr="00816348" w14:paraId="7108B1FE" w14:textId="77777777" w:rsidTr="00B14462">
        <w:trPr>
          <w:trHeight w:val="56"/>
        </w:trPr>
        <w:tc>
          <w:tcPr>
            <w:tcW w:w="567" w:type="dxa"/>
            <w:gridSpan w:val="2"/>
            <w:vMerge/>
            <w:tcBorders>
              <w:left w:val="double" w:sz="4" w:space="0" w:color="auto"/>
            </w:tcBorders>
            <w:shd w:val="clear" w:color="auto" w:fill="D9D9D9" w:themeFill="background1" w:themeFillShade="D9"/>
          </w:tcPr>
          <w:p w14:paraId="104B31BF" w14:textId="77777777" w:rsidR="00816348" w:rsidRPr="00816348" w:rsidRDefault="00816348" w:rsidP="00816348">
            <w:pPr>
              <w:spacing w:after="0" w:line="240" w:lineRule="auto"/>
              <w:jc w:val="center"/>
              <w:rPr>
                <w:b/>
                <w:sz w:val="20"/>
                <w:szCs w:val="20"/>
              </w:rPr>
            </w:pPr>
          </w:p>
        </w:tc>
        <w:tc>
          <w:tcPr>
            <w:tcW w:w="1843" w:type="dxa"/>
            <w:vMerge/>
            <w:shd w:val="clear" w:color="auto" w:fill="D9D9D9" w:themeFill="background1" w:themeFillShade="D9"/>
          </w:tcPr>
          <w:p w14:paraId="2FC02569" w14:textId="77777777" w:rsidR="00816348" w:rsidRPr="00816348" w:rsidRDefault="00816348" w:rsidP="00816348">
            <w:pPr>
              <w:spacing w:after="0" w:line="240" w:lineRule="auto"/>
              <w:jc w:val="center"/>
              <w:rPr>
                <w:b/>
                <w:sz w:val="20"/>
                <w:szCs w:val="20"/>
              </w:rPr>
            </w:pPr>
          </w:p>
        </w:tc>
        <w:tc>
          <w:tcPr>
            <w:tcW w:w="1153" w:type="dxa"/>
            <w:gridSpan w:val="2"/>
            <w:tcBorders>
              <w:top w:val="single" w:sz="2" w:space="0" w:color="auto"/>
              <w:bottom w:val="single" w:sz="2" w:space="0" w:color="auto"/>
              <w:right w:val="double" w:sz="4" w:space="0" w:color="auto"/>
            </w:tcBorders>
          </w:tcPr>
          <w:p w14:paraId="7967E962" w14:textId="2D91CFA7" w:rsidR="00816348" w:rsidRPr="00816348" w:rsidRDefault="00816348" w:rsidP="00816348">
            <w:pPr>
              <w:spacing w:after="0"/>
              <w:rPr>
                <w:b/>
                <w:sz w:val="20"/>
                <w:szCs w:val="20"/>
              </w:rPr>
            </w:pPr>
            <w:r w:rsidRPr="00816348">
              <w:rPr>
                <w:b/>
                <w:sz w:val="20"/>
                <w:szCs w:val="20"/>
              </w:rPr>
              <w:t>Impact of actions</w:t>
            </w:r>
          </w:p>
        </w:tc>
        <w:tc>
          <w:tcPr>
            <w:tcW w:w="7636" w:type="dxa"/>
            <w:gridSpan w:val="3"/>
            <w:tcBorders>
              <w:top w:val="single" w:sz="2" w:space="0" w:color="auto"/>
              <w:bottom w:val="single" w:sz="2" w:space="0" w:color="auto"/>
              <w:right w:val="double" w:sz="4" w:space="0" w:color="auto"/>
            </w:tcBorders>
          </w:tcPr>
          <w:p w14:paraId="4DD7FE4D"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b/>
                <w:bCs/>
                <w:sz w:val="20"/>
                <w:szCs w:val="20"/>
                <w:lang w:eastAsia="en-GB"/>
              </w:rPr>
              <w:t>Leadership capacity</w:t>
            </w:r>
            <w:r w:rsidRPr="00D95323">
              <w:rPr>
                <w:rFonts w:asciiTheme="minorHAnsi" w:eastAsia="Times New Roman" w:hAnsiTheme="minorHAnsi" w:cstheme="minorHAnsi"/>
                <w:sz w:val="20"/>
                <w:szCs w:val="20"/>
                <w:lang w:eastAsia="en-GB"/>
              </w:rPr>
              <w:t xml:space="preserve"> is sustainable and resilient, with succession planning in place across all levels.</w:t>
            </w:r>
          </w:p>
          <w:p w14:paraId="7243B87F"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b/>
                <w:bCs/>
                <w:sz w:val="20"/>
                <w:szCs w:val="20"/>
                <w:lang w:eastAsia="en-GB"/>
              </w:rPr>
              <w:t>Subject leaders</w:t>
            </w:r>
            <w:r w:rsidRPr="00D95323">
              <w:rPr>
                <w:rFonts w:asciiTheme="minorHAnsi" w:eastAsia="Times New Roman" w:hAnsiTheme="minorHAnsi" w:cstheme="minorHAnsi"/>
                <w:sz w:val="20"/>
                <w:szCs w:val="20"/>
                <w:lang w:eastAsia="en-GB"/>
              </w:rPr>
              <w:t xml:space="preserve"> demonstrate greater accountability; curriculum reviews evidence consistent ambition and improved clarity of intent and impact.</w:t>
            </w:r>
          </w:p>
          <w:p w14:paraId="2B09C8E3"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b/>
                <w:bCs/>
                <w:sz w:val="20"/>
                <w:szCs w:val="20"/>
                <w:lang w:eastAsia="en-GB"/>
              </w:rPr>
              <w:t>Governors</w:t>
            </w:r>
            <w:r w:rsidRPr="00D95323">
              <w:rPr>
                <w:rFonts w:asciiTheme="minorHAnsi" w:eastAsia="Times New Roman" w:hAnsiTheme="minorHAnsi" w:cstheme="minorHAnsi"/>
                <w:sz w:val="20"/>
                <w:szCs w:val="20"/>
                <w:lang w:eastAsia="en-GB"/>
              </w:rPr>
              <w:t xml:space="preserve"> now triangulate evidence effectively through structured visits, link roles, and focused minutes; challenge is purposeful and well-documented.</w:t>
            </w:r>
          </w:p>
          <w:p w14:paraId="316C83E8"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b/>
                <w:bCs/>
                <w:sz w:val="20"/>
                <w:szCs w:val="20"/>
                <w:lang w:eastAsia="en-GB"/>
              </w:rPr>
              <w:t>SEND provision</w:t>
            </w:r>
            <w:r w:rsidRPr="00D95323">
              <w:rPr>
                <w:rFonts w:asciiTheme="minorHAnsi" w:eastAsia="Times New Roman" w:hAnsiTheme="minorHAnsi" w:cstheme="minorHAnsi"/>
                <w:sz w:val="20"/>
                <w:szCs w:val="20"/>
                <w:lang w:eastAsia="en-GB"/>
              </w:rPr>
              <w:t xml:space="preserve"> strengthened; improved early identification, personalised plans, and progress tracking.</w:t>
            </w:r>
          </w:p>
          <w:p w14:paraId="2B0D3426"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b/>
                <w:bCs/>
                <w:sz w:val="20"/>
                <w:szCs w:val="20"/>
                <w:lang w:eastAsia="en-GB"/>
              </w:rPr>
              <w:t>External validation</w:t>
            </w:r>
            <w:r w:rsidRPr="00D95323">
              <w:rPr>
                <w:rFonts w:asciiTheme="minorHAnsi" w:eastAsia="Times New Roman" w:hAnsiTheme="minorHAnsi" w:cstheme="minorHAnsi"/>
                <w:sz w:val="20"/>
                <w:szCs w:val="20"/>
                <w:lang w:eastAsia="en-GB"/>
              </w:rPr>
              <w:t xml:space="preserve"> confirms high standards in teaching, behaviour, and inclusion, with ongoing recognition through network partnerships.</w:t>
            </w:r>
          </w:p>
          <w:p w14:paraId="3496599E" w14:textId="363CB9FC"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b/>
                <w:bCs/>
                <w:sz w:val="20"/>
                <w:szCs w:val="20"/>
                <w:lang w:eastAsia="en-GB"/>
              </w:rPr>
              <w:t>Staff voice</w:t>
            </w:r>
            <w:r w:rsidRPr="00D95323">
              <w:rPr>
                <w:rFonts w:asciiTheme="minorHAnsi" w:eastAsia="Times New Roman" w:hAnsiTheme="minorHAnsi" w:cstheme="minorHAnsi"/>
                <w:sz w:val="20"/>
                <w:szCs w:val="20"/>
                <w:lang w:eastAsia="en-GB"/>
              </w:rPr>
              <w:t xml:space="preserve"> shows </w:t>
            </w:r>
            <w:r w:rsidR="00F3387F" w:rsidRPr="00D95323">
              <w:rPr>
                <w:rFonts w:asciiTheme="minorHAnsi" w:eastAsia="Times New Roman" w:hAnsiTheme="minorHAnsi" w:cstheme="minorHAnsi"/>
                <w:sz w:val="20"/>
                <w:szCs w:val="20"/>
                <w:lang w:eastAsia="en-GB"/>
              </w:rPr>
              <w:t xml:space="preserve">strong </w:t>
            </w:r>
            <w:r w:rsidRPr="00D95323">
              <w:rPr>
                <w:rFonts w:asciiTheme="minorHAnsi" w:eastAsia="Times New Roman" w:hAnsiTheme="minorHAnsi" w:cstheme="minorHAnsi"/>
                <w:sz w:val="20"/>
                <w:szCs w:val="20"/>
                <w:lang w:eastAsia="en-GB"/>
              </w:rPr>
              <w:t>morale and reduced workload</w:t>
            </w:r>
            <w:r w:rsidR="00F3387F" w:rsidRPr="00D95323">
              <w:rPr>
                <w:rFonts w:asciiTheme="minorHAnsi" w:eastAsia="Times New Roman" w:hAnsiTheme="minorHAnsi" w:cstheme="minorHAnsi"/>
                <w:sz w:val="20"/>
                <w:szCs w:val="20"/>
                <w:lang w:eastAsia="en-GB"/>
              </w:rPr>
              <w:t xml:space="preserve"> following feedback and marking review.</w:t>
            </w:r>
          </w:p>
          <w:p w14:paraId="2271564E" w14:textId="06F8C4A4" w:rsidR="00816348" w:rsidRPr="00D95323" w:rsidRDefault="00816348" w:rsidP="00816348">
            <w:pPr>
              <w:spacing w:after="0"/>
              <w:rPr>
                <w:rFonts w:asciiTheme="minorHAnsi" w:hAnsiTheme="minorHAnsi" w:cstheme="minorHAnsi"/>
                <w:b/>
                <w:bCs/>
                <w:noProof/>
                <w:sz w:val="20"/>
                <w:szCs w:val="20"/>
                <w:lang w:eastAsia="en-GB"/>
              </w:rPr>
            </w:pPr>
            <w:r w:rsidRPr="00D95323">
              <w:rPr>
                <w:rFonts w:asciiTheme="minorHAnsi" w:eastAsia="Times New Roman" w:hAnsiTheme="minorHAnsi" w:cstheme="minorHAnsi"/>
                <w:b/>
                <w:bCs/>
                <w:sz w:val="20"/>
                <w:szCs w:val="20"/>
                <w:lang w:eastAsia="en-GB"/>
              </w:rPr>
              <w:t>Safeguarding culture</w:t>
            </w:r>
            <w:r w:rsidRPr="00D95323">
              <w:rPr>
                <w:rFonts w:asciiTheme="minorHAnsi" w:eastAsia="Times New Roman" w:hAnsiTheme="minorHAnsi" w:cstheme="minorHAnsi"/>
                <w:sz w:val="20"/>
                <w:szCs w:val="20"/>
                <w:lang w:eastAsia="en-GB"/>
              </w:rPr>
              <w:t xml:space="preserve"> continues to be robust, with evidence of proactive risk management and swift intervention.</w:t>
            </w:r>
          </w:p>
        </w:tc>
      </w:tr>
      <w:tr w:rsidR="00816348" w:rsidRPr="00816348" w14:paraId="754DC834" w14:textId="77777777" w:rsidTr="00B14462">
        <w:trPr>
          <w:trHeight w:val="56"/>
        </w:trPr>
        <w:tc>
          <w:tcPr>
            <w:tcW w:w="567" w:type="dxa"/>
            <w:gridSpan w:val="2"/>
            <w:vMerge/>
            <w:tcBorders>
              <w:left w:val="double" w:sz="4" w:space="0" w:color="auto"/>
            </w:tcBorders>
            <w:shd w:val="clear" w:color="auto" w:fill="D9D9D9" w:themeFill="background1" w:themeFillShade="D9"/>
          </w:tcPr>
          <w:p w14:paraId="2FB600A8" w14:textId="77777777" w:rsidR="00816348" w:rsidRPr="00816348" w:rsidRDefault="00816348" w:rsidP="00816348">
            <w:pPr>
              <w:spacing w:after="0" w:line="240" w:lineRule="auto"/>
              <w:jc w:val="center"/>
              <w:rPr>
                <w:b/>
                <w:sz w:val="20"/>
                <w:szCs w:val="20"/>
              </w:rPr>
            </w:pPr>
          </w:p>
        </w:tc>
        <w:tc>
          <w:tcPr>
            <w:tcW w:w="1843" w:type="dxa"/>
            <w:vMerge/>
            <w:shd w:val="clear" w:color="auto" w:fill="D9D9D9" w:themeFill="background1" w:themeFillShade="D9"/>
          </w:tcPr>
          <w:p w14:paraId="7443F5EF" w14:textId="77777777" w:rsidR="00816348" w:rsidRPr="00816348" w:rsidRDefault="00816348" w:rsidP="00816348">
            <w:pPr>
              <w:spacing w:after="0" w:line="240" w:lineRule="auto"/>
              <w:jc w:val="center"/>
              <w:rPr>
                <w:b/>
                <w:sz w:val="20"/>
                <w:szCs w:val="20"/>
              </w:rPr>
            </w:pPr>
          </w:p>
        </w:tc>
        <w:tc>
          <w:tcPr>
            <w:tcW w:w="1153" w:type="dxa"/>
            <w:gridSpan w:val="2"/>
            <w:tcBorders>
              <w:top w:val="single" w:sz="2" w:space="0" w:color="auto"/>
              <w:bottom w:val="single" w:sz="2" w:space="0" w:color="auto"/>
              <w:right w:val="double" w:sz="4" w:space="0" w:color="auto"/>
            </w:tcBorders>
          </w:tcPr>
          <w:p w14:paraId="6E3EC7E9" w14:textId="109C6A93" w:rsidR="00816348" w:rsidRPr="00816348" w:rsidRDefault="00816348" w:rsidP="00816348">
            <w:pPr>
              <w:spacing w:after="0"/>
              <w:rPr>
                <w:b/>
                <w:sz w:val="20"/>
                <w:szCs w:val="20"/>
              </w:rPr>
            </w:pPr>
            <w:r w:rsidRPr="00816348">
              <w:rPr>
                <w:b/>
                <w:sz w:val="20"/>
                <w:szCs w:val="20"/>
              </w:rPr>
              <w:t>Areas for Development</w:t>
            </w:r>
          </w:p>
        </w:tc>
        <w:tc>
          <w:tcPr>
            <w:tcW w:w="7636" w:type="dxa"/>
            <w:gridSpan w:val="3"/>
            <w:tcBorders>
              <w:top w:val="single" w:sz="2" w:space="0" w:color="auto"/>
              <w:bottom w:val="single" w:sz="2" w:space="0" w:color="auto"/>
              <w:right w:val="double" w:sz="4" w:space="0" w:color="auto"/>
            </w:tcBorders>
          </w:tcPr>
          <w:p w14:paraId="5BB13635"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sz w:val="20"/>
                <w:szCs w:val="20"/>
                <w:lang w:eastAsia="en-GB"/>
              </w:rPr>
              <w:t xml:space="preserve">Ensure </w:t>
            </w:r>
            <w:r w:rsidRPr="00D95323">
              <w:rPr>
                <w:rFonts w:asciiTheme="minorHAnsi" w:eastAsia="Times New Roman" w:hAnsiTheme="minorHAnsi" w:cstheme="minorHAnsi"/>
                <w:b/>
                <w:bCs/>
                <w:sz w:val="20"/>
                <w:szCs w:val="20"/>
                <w:lang w:eastAsia="en-GB"/>
              </w:rPr>
              <w:t>governor succession planning</w:t>
            </w:r>
            <w:r w:rsidRPr="00D95323">
              <w:rPr>
                <w:rFonts w:asciiTheme="minorHAnsi" w:eastAsia="Times New Roman" w:hAnsiTheme="minorHAnsi" w:cstheme="minorHAnsi"/>
                <w:sz w:val="20"/>
                <w:szCs w:val="20"/>
                <w:lang w:eastAsia="en-GB"/>
              </w:rPr>
              <w:t xml:space="preserve"> maintains the current depth of expertise as experienced members’ terms end.</w:t>
            </w:r>
          </w:p>
          <w:p w14:paraId="387980EC"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sz w:val="20"/>
                <w:szCs w:val="20"/>
                <w:lang w:eastAsia="en-GB"/>
              </w:rPr>
              <w:t xml:space="preserve">Further embed </w:t>
            </w:r>
            <w:r w:rsidRPr="00D95323">
              <w:rPr>
                <w:rFonts w:asciiTheme="minorHAnsi" w:eastAsia="Times New Roman" w:hAnsiTheme="minorHAnsi" w:cstheme="minorHAnsi"/>
                <w:b/>
                <w:bCs/>
                <w:sz w:val="20"/>
                <w:szCs w:val="20"/>
                <w:lang w:eastAsia="en-GB"/>
              </w:rPr>
              <w:t>distributed leadership</w:t>
            </w:r>
            <w:r w:rsidRPr="00D95323">
              <w:rPr>
                <w:rFonts w:asciiTheme="minorHAnsi" w:eastAsia="Times New Roman" w:hAnsiTheme="minorHAnsi" w:cstheme="minorHAnsi"/>
                <w:sz w:val="20"/>
                <w:szCs w:val="20"/>
                <w:lang w:eastAsia="en-GB"/>
              </w:rPr>
              <w:t xml:space="preserve"> by ensuring all subject leads consistently evaluate impact beyond implementation.</w:t>
            </w:r>
          </w:p>
          <w:p w14:paraId="2853A644" w14:textId="77777777" w:rsidR="00816348" w:rsidRPr="00D95323" w:rsidRDefault="00816348">
            <w:pPr>
              <w:pStyle w:val="ListParagraph"/>
              <w:numPr>
                <w:ilvl w:val="0"/>
                <w:numId w:val="30"/>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b/>
                <w:bCs/>
                <w:sz w:val="20"/>
                <w:szCs w:val="20"/>
                <w:lang w:eastAsia="en-GB"/>
              </w:rPr>
              <w:t>Enhance governor finance data literacy</w:t>
            </w:r>
            <w:r w:rsidRPr="00D95323">
              <w:rPr>
                <w:rFonts w:asciiTheme="minorHAnsi" w:eastAsia="Times New Roman" w:hAnsiTheme="minorHAnsi" w:cstheme="minorHAnsi"/>
                <w:sz w:val="20"/>
                <w:szCs w:val="20"/>
                <w:lang w:eastAsia="en-GB"/>
              </w:rPr>
              <w:t xml:space="preserve"> by developing a dedicated </w:t>
            </w:r>
            <w:r w:rsidRPr="00D95323">
              <w:rPr>
                <w:rFonts w:asciiTheme="minorHAnsi" w:eastAsia="Times New Roman" w:hAnsiTheme="minorHAnsi" w:cstheme="minorHAnsi"/>
                <w:b/>
                <w:bCs/>
                <w:sz w:val="20"/>
                <w:szCs w:val="20"/>
                <w:lang w:eastAsia="en-GB"/>
              </w:rPr>
              <w:t>finance committee</w:t>
            </w:r>
            <w:r w:rsidRPr="00D95323">
              <w:rPr>
                <w:rFonts w:asciiTheme="minorHAnsi" w:eastAsia="Times New Roman" w:hAnsiTheme="minorHAnsi" w:cstheme="minorHAnsi"/>
                <w:sz w:val="20"/>
                <w:szCs w:val="20"/>
                <w:lang w:eastAsia="en-GB"/>
              </w:rPr>
              <w:t xml:space="preserve"> and strengthening the level of financial support and challenge provided.</w:t>
            </w:r>
          </w:p>
          <w:p w14:paraId="798819AC" w14:textId="2C1E51F3" w:rsidR="00816348" w:rsidRPr="00D95323" w:rsidRDefault="00816348" w:rsidP="00816348">
            <w:pPr>
              <w:spacing w:after="0"/>
              <w:rPr>
                <w:rFonts w:asciiTheme="minorHAnsi" w:hAnsiTheme="minorHAnsi" w:cstheme="minorHAnsi"/>
                <w:b/>
                <w:bCs/>
                <w:noProof/>
                <w:sz w:val="20"/>
                <w:szCs w:val="20"/>
                <w:lang w:eastAsia="en-GB"/>
              </w:rPr>
            </w:pPr>
            <w:r w:rsidRPr="00D95323">
              <w:rPr>
                <w:rFonts w:asciiTheme="minorHAnsi" w:eastAsia="Times New Roman" w:hAnsiTheme="minorHAnsi" w:cstheme="minorHAnsi"/>
                <w:sz w:val="20"/>
                <w:szCs w:val="20"/>
                <w:lang w:eastAsia="en-GB"/>
              </w:rPr>
              <w:t xml:space="preserve">Continue to refine </w:t>
            </w:r>
            <w:r w:rsidRPr="00D95323">
              <w:rPr>
                <w:rFonts w:asciiTheme="minorHAnsi" w:eastAsia="Times New Roman" w:hAnsiTheme="minorHAnsi" w:cstheme="minorHAnsi"/>
                <w:b/>
                <w:bCs/>
                <w:sz w:val="20"/>
                <w:szCs w:val="20"/>
                <w:lang w:eastAsia="en-GB"/>
              </w:rPr>
              <w:t>attendance and inclusion strategies</w:t>
            </w:r>
            <w:r w:rsidRPr="00D95323">
              <w:rPr>
                <w:rFonts w:asciiTheme="minorHAnsi" w:eastAsia="Times New Roman" w:hAnsiTheme="minorHAnsi" w:cstheme="minorHAnsi"/>
                <w:sz w:val="20"/>
                <w:szCs w:val="20"/>
                <w:lang w:eastAsia="en-GB"/>
              </w:rPr>
              <w:t xml:space="preserve"> in response to changing pupil mobility and contextual factors.</w:t>
            </w:r>
          </w:p>
        </w:tc>
      </w:tr>
      <w:tr w:rsidR="00816348" w:rsidRPr="00816348" w14:paraId="0C5400BB" w14:textId="77777777" w:rsidTr="00B14462">
        <w:trPr>
          <w:trHeight w:val="56"/>
        </w:trPr>
        <w:tc>
          <w:tcPr>
            <w:tcW w:w="567" w:type="dxa"/>
            <w:gridSpan w:val="2"/>
            <w:vMerge/>
            <w:tcBorders>
              <w:left w:val="double" w:sz="4" w:space="0" w:color="auto"/>
            </w:tcBorders>
            <w:shd w:val="clear" w:color="auto" w:fill="D9D9D9" w:themeFill="background1" w:themeFillShade="D9"/>
          </w:tcPr>
          <w:p w14:paraId="2776CAD7" w14:textId="77777777" w:rsidR="00816348" w:rsidRPr="00816348" w:rsidRDefault="00816348" w:rsidP="00816348">
            <w:pPr>
              <w:spacing w:after="0" w:line="240" w:lineRule="auto"/>
              <w:jc w:val="center"/>
              <w:rPr>
                <w:b/>
                <w:sz w:val="20"/>
                <w:szCs w:val="20"/>
              </w:rPr>
            </w:pPr>
          </w:p>
        </w:tc>
        <w:tc>
          <w:tcPr>
            <w:tcW w:w="1843" w:type="dxa"/>
            <w:vMerge/>
            <w:shd w:val="clear" w:color="auto" w:fill="D9D9D9" w:themeFill="background1" w:themeFillShade="D9"/>
          </w:tcPr>
          <w:p w14:paraId="13506E8D" w14:textId="77777777" w:rsidR="00816348" w:rsidRPr="00816348" w:rsidRDefault="00816348" w:rsidP="00816348">
            <w:pPr>
              <w:spacing w:after="0" w:line="240" w:lineRule="auto"/>
              <w:jc w:val="center"/>
              <w:rPr>
                <w:b/>
                <w:sz w:val="20"/>
                <w:szCs w:val="20"/>
              </w:rPr>
            </w:pPr>
          </w:p>
        </w:tc>
        <w:tc>
          <w:tcPr>
            <w:tcW w:w="1153" w:type="dxa"/>
            <w:gridSpan w:val="2"/>
            <w:tcBorders>
              <w:top w:val="single" w:sz="2" w:space="0" w:color="auto"/>
              <w:right w:val="double" w:sz="4" w:space="0" w:color="auto"/>
            </w:tcBorders>
          </w:tcPr>
          <w:p w14:paraId="0FADE5E7" w14:textId="223AA98D" w:rsidR="00816348" w:rsidRPr="00816348" w:rsidRDefault="00816348" w:rsidP="00816348">
            <w:pPr>
              <w:spacing w:after="0"/>
              <w:rPr>
                <w:b/>
                <w:sz w:val="20"/>
                <w:szCs w:val="20"/>
              </w:rPr>
            </w:pPr>
            <w:r w:rsidRPr="00816348">
              <w:rPr>
                <w:b/>
                <w:sz w:val="20"/>
                <w:szCs w:val="20"/>
              </w:rPr>
              <w:t>Next Steps</w:t>
            </w:r>
          </w:p>
        </w:tc>
        <w:tc>
          <w:tcPr>
            <w:tcW w:w="7636" w:type="dxa"/>
            <w:gridSpan w:val="3"/>
            <w:tcBorders>
              <w:top w:val="single" w:sz="2" w:space="0" w:color="auto"/>
              <w:right w:val="double" w:sz="4" w:space="0" w:color="auto"/>
            </w:tcBorders>
          </w:tcPr>
          <w:p w14:paraId="3F874AA2" w14:textId="39B3B093" w:rsidR="00816348" w:rsidRPr="00D95323" w:rsidRDefault="00816348">
            <w:pPr>
              <w:pStyle w:val="ListParagraph"/>
              <w:numPr>
                <w:ilvl w:val="0"/>
                <w:numId w:val="31"/>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b/>
                <w:bCs/>
                <w:sz w:val="20"/>
                <w:szCs w:val="20"/>
                <w:lang w:eastAsia="en-GB"/>
              </w:rPr>
              <w:t>Develop and implement  long-term, whole-school strateg</w:t>
            </w:r>
            <w:r w:rsidR="00A56FA0" w:rsidRPr="00D95323">
              <w:rPr>
                <w:rFonts w:asciiTheme="minorHAnsi" w:eastAsia="Times New Roman" w:hAnsiTheme="minorHAnsi" w:cstheme="minorHAnsi"/>
                <w:b/>
                <w:bCs/>
                <w:sz w:val="20"/>
                <w:szCs w:val="20"/>
                <w:lang w:eastAsia="en-GB"/>
              </w:rPr>
              <w:t>y combining</w:t>
            </w:r>
            <w:r w:rsidRPr="00D95323">
              <w:rPr>
                <w:rFonts w:asciiTheme="minorHAnsi" w:eastAsia="Times New Roman" w:hAnsiTheme="minorHAnsi" w:cstheme="minorHAnsi"/>
                <w:b/>
                <w:bCs/>
                <w:sz w:val="20"/>
                <w:szCs w:val="20"/>
                <w:lang w:eastAsia="en-GB"/>
              </w:rPr>
              <w:t xml:space="preserve"> Oracy</w:t>
            </w:r>
            <w:r w:rsidR="00A56FA0" w:rsidRPr="00D95323">
              <w:rPr>
                <w:rFonts w:asciiTheme="minorHAnsi" w:eastAsia="Times New Roman" w:hAnsiTheme="minorHAnsi" w:cstheme="minorHAnsi"/>
                <w:b/>
                <w:bCs/>
                <w:sz w:val="20"/>
                <w:szCs w:val="20"/>
                <w:lang w:eastAsia="en-GB"/>
              </w:rPr>
              <w:t xml:space="preserve"> and </w:t>
            </w:r>
            <w:r w:rsidRPr="00D95323">
              <w:rPr>
                <w:rFonts w:asciiTheme="minorHAnsi" w:eastAsia="Times New Roman" w:hAnsiTheme="minorHAnsi" w:cstheme="minorHAnsi"/>
                <w:b/>
                <w:bCs/>
                <w:sz w:val="20"/>
                <w:szCs w:val="20"/>
                <w:lang w:eastAsia="en-GB"/>
              </w:rPr>
              <w:t xml:space="preserve"> the Arts</w:t>
            </w:r>
            <w:r w:rsidR="00A56FA0" w:rsidRPr="00D95323">
              <w:rPr>
                <w:rFonts w:asciiTheme="minorHAnsi" w:eastAsia="Times New Roman" w:hAnsiTheme="minorHAnsi" w:cstheme="minorHAnsi"/>
                <w:b/>
                <w:bCs/>
                <w:sz w:val="20"/>
                <w:szCs w:val="20"/>
                <w:lang w:eastAsia="en-GB"/>
              </w:rPr>
              <w:t xml:space="preserve"> / Cultural Learning with</w:t>
            </w:r>
            <w:r w:rsidRPr="00D95323">
              <w:rPr>
                <w:rFonts w:asciiTheme="minorHAnsi" w:eastAsia="Times New Roman" w:hAnsiTheme="minorHAnsi" w:cstheme="minorHAnsi"/>
                <w:b/>
                <w:bCs/>
                <w:sz w:val="20"/>
                <w:szCs w:val="20"/>
                <w:lang w:eastAsia="en-GB"/>
              </w:rPr>
              <w:t xml:space="preserve"> attendance and inclusion</w:t>
            </w:r>
            <w:r w:rsidRPr="00D95323">
              <w:rPr>
                <w:rFonts w:asciiTheme="minorHAnsi" w:eastAsia="Times New Roman" w:hAnsiTheme="minorHAnsi" w:cstheme="minorHAnsi"/>
                <w:sz w:val="20"/>
                <w:szCs w:val="20"/>
                <w:lang w:eastAsia="en-GB"/>
              </w:rPr>
              <w:t>, embedding and sustaining change through strong partnerships, so that purposeful communication, creativity and high engagement become defining features of the Water Mill experience for every pupil.</w:t>
            </w:r>
          </w:p>
          <w:p w14:paraId="4446FC79" w14:textId="77777777" w:rsidR="00816348" w:rsidRPr="00D95323" w:rsidRDefault="00816348">
            <w:pPr>
              <w:pStyle w:val="ListParagraph"/>
              <w:numPr>
                <w:ilvl w:val="0"/>
                <w:numId w:val="31"/>
              </w:numPr>
              <w:spacing w:after="0" w:line="240" w:lineRule="auto"/>
              <w:rPr>
                <w:rFonts w:asciiTheme="minorHAnsi" w:eastAsia="Times New Roman" w:hAnsiTheme="minorHAnsi" w:cstheme="minorHAnsi"/>
                <w:sz w:val="20"/>
                <w:szCs w:val="20"/>
                <w:lang w:eastAsia="en-GB"/>
              </w:rPr>
            </w:pPr>
            <w:r w:rsidRPr="00D95323">
              <w:rPr>
                <w:rFonts w:asciiTheme="minorHAnsi" w:eastAsia="Times New Roman" w:hAnsiTheme="minorHAnsi" w:cstheme="minorHAnsi"/>
                <w:b/>
                <w:bCs/>
                <w:sz w:val="20"/>
                <w:szCs w:val="20"/>
                <w:lang w:eastAsia="en-GB"/>
              </w:rPr>
              <w:lastRenderedPageBreak/>
              <w:t>Maintain a long-term, evidence-informed improvement focus</w:t>
            </w:r>
            <w:r w:rsidRPr="00D95323">
              <w:rPr>
                <w:rFonts w:asciiTheme="minorHAnsi" w:eastAsia="Times New Roman" w:hAnsiTheme="minorHAnsi" w:cstheme="minorHAnsi"/>
                <w:sz w:val="20"/>
                <w:szCs w:val="20"/>
                <w:lang w:eastAsia="en-GB"/>
              </w:rPr>
              <w:t>, prioritising depth over breadth (“doing less, better”) to embed strategies securely and strengthen outcomes for all, particularly disadvantaged and SEND pupils.</w:t>
            </w:r>
          </w:p>
          <w:p w14:paraId="72507CB4"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10E2A452"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61C6916A"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19C56F1E"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4644A30C"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522FD255"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0FA4F1F4"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45E2E6C5"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2CBBF832"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422D6DD5"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63DB4BC9"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6EF73BD4"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1DBF1DBE"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47E4C0E3" w14:textId="77777777" w:rsidR="00816348" w:rsidRPr="00D95323" w:rsidRDefault="00816348" w:rsidP="00816348">
            <w:pPr>
              <w:spacing w:after="0" w:line="240" w:lineRule="auto"/>
              <w:rPr>
                <w:rFonts w:asciiTheme="minorHAnsi" w:eastAsia="Times New Roman" w:hAnsiTheme="minorHAnsi" w:cstheme="minorHAnsi"/>
                <w:sz w:val="20"/>
                <w:szCs w:val="20"/>
                <w:lang w:eastAsia="en-GB"/>
              </w:rPr>
            </w:pPr>
          </w:p>
          <w:p w14:paraId="1D5977C2" w14:textId="77777777" w:rsidR="00816348" w:rsidRPr="00D95323" w:rsidRDefault="00816348" w:rsidP="00816348">
            <w:pPr>
              <w:spacing w:after="0"/>
              <w:rPr>
                <w:rFonts w:asciiTheme="minorHAnsi" w:hAnsiTheme="minorHAnsi" w:cstheme="minorHAnsi"/>
                <w:b/>
                <w:bCs/>
                <w:noProof/>
                <w:sz w:val="20"/>
                <w:szCs w:val="20"/>
                <w:lang w:eastAsia="en-GB"/>
              </w:rPr>
            </w:pPr>
          </w:p>
        </w:tc>
      </w:tr>
      <w:tr w:rsidR="00816348" w:rsidRPr="00816348" w14:paraId="2996BB31" w14:textId="77777777" w:rsidTr="005519D2">
        <w:trPr>
          <w:trHeight w:val="56"/>
        </w:trPr>
        <w:tc>
          <w:tcPr>
            <w:tcW w:w="567" w:type="dxa"/>
            <w:gridSpan w:val="2"/>
            <w:vMerge w:val="restart"/>
            <w:tcBorders>
              <w:top w:val="single" w:sz="48" w:space="0" w:color="auto"/>
              <w:left w:val="double" w:sz="4" w:space="0" w:color="auto"/>
            </w:tcBorders>
            <w:shd w:val="clear" w:color="auto" w:fill="FBD4B4" w:themeFill="accent6" w:themeFillTint="66"/>
          </w:tcPr>
          <w:p w14:paraId="3EF98F51" w14:textId="3C1FC6CA" w:rsidR="00816348" w:rsidRPr="00816348" w:rsidRDefault="00816348" w:rsidP="00816348">
            <w:pPr>
              <w:spacing w:after="0" w:line="240" w:lineRule="auto"/>
              <w:jc w:val="center"/>
              <w:rPr>
                <w:b/>
                <w:sz w:val="20"/>
                <w:szCs w:val="20"/>
              </w:rPr>
            </w:pPr>
            <w:r w:rsidRPr="00816348">
              <w:rPr>
                <w:b/>
                <w:sz w:val="20"/>
                <w:szCs w:val="20"/>
              </w:rPr>
              <w:lastRenderedPageBreak/>
              <w:t>5</w:t>
            </w:r>
          </w:p>
        </w:tc>
        <w:tc>
          <w:tcPr>
            <w:tcW w:w="1843" w:type="dxa"/>
            <w:vMerge w:val="restart"/>
            <w:tcBorders>
              <w:top w:val="single" w:sz="48" w:space="0" w:color="auto"/>
            </w:tcBorders>
            <w:shd w:val="clear" w:color="auto" w:fill="FBD4B4" w:themeFill="accent6" w:themeFillTint="66"/>
          </w:tcPr>
          <w:p w14:paraId="3F1F2A1D" w14:textId="77777777" w:rsidR="00816348" w:rsidRPr="00816348" w:rsidRDefault="00816348" w:rsidP="00816348">
            <w:pPr>
              <w:spacing w:after="0" w:line="240" w:lineRule="auto"/>
              <w:jc w:val="center"/>
              <w:rPr>
                <w:b/>
                <w:sz w:val="20"/>
                <w:szCs w:val="20"/>
              </w:rPr>
            </w:pPr>
            <w:r w:rsidRPr="00816348">
              <w:rPr>
                <w:b/>
                <w:sz w:val="20"/>
                <w:szCs w:val="20"/>
              </w:rPr>
              <w:t>Inclusion</w:t>
            </w:r>
          </w:p>
          <w:p w14:paraId="0B1C8C38" w14:textId="77777777" w:rsidR="00816348" w:rsidRPr="00816348" w:rsidRDefault="00816348" w:rsidP="00816348">
            <w:pPr>
              <w:spacing w:after="0" w:line="240" w:lineRule="auto"/>
              <w:jc w:val="center"/>
              <w:rPr>
                <w:b/>
                <w:sz w:val="20"/>
                <w:szCs w:val="20"/>
              </w:rPr>
            </w:pPr>
          </w:p>
          <w:p w14:paraId="532B1ACA" w14:textId="77777777" w:rsidR="00816348" w:rsidRPr="00816348" w:rsidRDefault="00816348" w:rsidP="00816348">
            <w:pPr>
              <w:spacing w:after="0" w:line="240" w:lineRule="auto"/>
              <w:jc w:val="center"/>
              <w:rPr>
                <w:b/>
                <w:sz w:val="20"/>
                <w:szCs w:val="20"/>
              </w:rPr>
            </w:pPr>
          </w:p>
          <w:p w14:paraId="66433F4A" w14:textId="77777777" w:rsidR="00816348" w:rsidRPr="00816348" w:rsidRDefault="00816348" w:rsidP="00816348">
            <w:pPr>
              <w:spacing w:after="0" w:line="240" w:lineRule="auto"/>
              <w:jc w:val="center"/>
              <w:rPr>
                <w:b/>
                <w:sz w:val="20"/>
                <w:szCs w:val="20"/>
              </w:rPr>
            </w:pPr>
          </w:p>
          <w:p w14:paraId="754B0987" w14:textId="77777777" w:rsidR="00816348" w:rsidRPr="00816348" w:rsidRDefault="00816348" w:rsidP="00816348">
            <w:pPr>
              <w:spacing w:after="0" w:line="240" w:lineRule="auto"/>
              <w:jc w:val="center"/>
              <w:rPr>
                <w:b/>
                <w:sz w:val="20"/>
                <w:szCs w:val="20"/>
              </w:rPr>
            </w:pPr>
          </w:p>
          <w:p w14:paraId="50E1D18A" w14:textId="77777777" w:rsidR="00816348" w:rsidRDefault="002A5AEC" w:rsidP="002A5AEC">
            <w:pPr>
              <w:spacing w:after="0" w:line="240" w:lineRule="auto"/>
              <w:jc w:val="center"/>
              <w:rPr>
                <w:b/>
                <w:sz w:val="20"/>
                <w:szCs w:val="20"/>
              </w:rPr>
            </w:pPr>
            <w:r>
              <w:rPr>
                <w:b/>
                <w:sz w:val="20"/>
                <w:szCs w:val="20"/>
              </w:rPr>
              <w:t>EXPECTED</w:t>
            </w:r>
          </w:p>
          <w:p w14:paraId="06FBF67D" w14:textId="176C7317" w:rsidR="002A5AEC" w:rsidRPr="00816348" w:rsidRDefault="002A5AEC" w:rsidP="002A5AEC">
            <w:pPr>
              <w:spacing w:after="0" w:line="240" w:lineRule="auto"/>
              <w:jc w:val="center"/>
              <w:rPr>
                <w:b/>
                <w:sz w:val="20"/>
                <w:szCs w:val="20"/>
              </w:rPr>
            </w:pPr>
            <w:r>
              <w:rPr>
                <w:b/>
                <w:sz w:val="20"/>
                <w:szCs w:val="20"/>
              </w:rPr>
              <w:t>STANDARD</w:t>
            </w:r>
          </w:p>
        </w:tc>
        <w:tc>
          <w:tcPr>
            <w:tcW w:w="1153" w:type="dxa"/>
            <w:gridSpan w:val="2"/>
            <w:tcBorders>
              <w:top w:val="single" w:sz="48" w:space="0" w:color="auto"/>
              <w:right w:val="double" w:sz="4" w:space="0" w:color="auto"/>
            </w:tcBorders>
          </w:tcPr>
          <w:p w14:paraId="3481C6FC" w14:textId="4FEE41ED" w:rsidR="00816348" w:rsidRPr="00816348" w:rsidRDefault="00816348" w:rsidP="00816348">
            <w:pPr>
              <w:spacing w:after="0"/>
              <w:rPr>
                <w:sz w:val="20"/>
                <w:szCs w:val="20"/>
              </w:rPr>
            </w:pPr>
            <w:r w:rsidRPr="00816348">
              <w:rPr>
                <w:b/>
                <w:sz w:val="20"/>
                <w:szCs w:val="20"/>
              </w:rPr>
              <w:t>Strengths</w:t>
            </w:r>
          </w:p>
        </w:tc>
        <w:tc>
          <w:tcPr>
            <w:tcW w:w="7636" w:type="dxa"/>
            <w:gridSpan w:val="3"/>
            <w:tcBorders>
              <w:top w:val="single" w:sz="48" w:space="0" w:color="auto"/>
              <w:right w:val="double" w:sz="4" w:space="0" w:color="auto"/>
            </w:tcBorders>
          </w:tcPr>
          <w:p w14:paraId="77831194" w14:textId="77777777" w:rsidR="00816348" w:rsidRPr="00816348" w:rsidRDefault="00816348" w:rsidP="00816348">
            <w:pPr>
              <w:pStyle w:val="Heading3"/>
              <w:rPr>
                <w:rFonts w:asciiTheme="minorHAnsi" w:hAnsiTheme="minorHAnsi" w:cstheme="minorHAnsi"/>
                <w:b/>
                <w:color w:val="auto"/>
                <w:sz w:val="20"/>
                <w:szCs w:val="20"/>
              </w:rPr>
            </w:pPr>
            <w:r w:rsidRPr="00816348">
              <w:rPr>
                <w:rFonts w:asciiTheme="minorHAnsi" w:hAnsiTheme="minorHAnsi" w:cstheme="minorHAnsi"/>
                <w:b/>
                <w:color w:val="auto"/>
                <w:sz w:val="20"/>
                <w:szCs w:val="20"/>
              </w:rPr>
              <w:t>Inclusion &amp; Leadership</w:t>
            </w:r>
          </w:p>
          <w:p w14:paraId="7A46507A" w14:textId="77777777" w:rsidR="00816348" w:rsidRPr="00816348" w:rsidRDefault="00816348" w:rsidP="00816348">
            <w:pPr>
              <w:pStyle w:val="Heading3"/>
              <w:rPr>
                <w:rFonts w:asciiTheme="minorHAnsi" w:hAnsiTheme="minorHAnsi" w:cstheme="minorHAnsi"/>
                <w:color w:val="auto"/>
                <w:sz w:val="20"/>
                <w:szCs w:val="20"/>
              </w:rPr>
            </w:pPr>
            <w:r w:rsidRPr="00816348">
              <w:rPr>
                <w:rFonts w:asciiTheme="minorHAnsi" w:hAnsiTheme="minorHAnsi" w:cstheme="minorHAnsi"/>
                <w:color w:val="auto"/>
                <w:sz w:val="20"/>
                <w:szCs w:val="20"/>
              </w:rPr>
              <w:t xml:space="preserve">Inclusion underpins our vision </w:t>
            </w:r>
            <w:r w:rsidRPr="00816348">
              <w:rPr>
                <w:rStyle w:val="Emphasis"/>
                <w:rFonts w:asciiTheme="minorHAnsi" w:hAnsiTheme="minorHAnsi" w:cstheme="minorHAnsi"/>
                <w:color w:val="auto"/>
                <w:sz w:val="20"/>
                <w:szCs w:val="20"/>
              </w:rPr>
              <w:t>“Anything is Possible”</w:t>
            </w:r>
            <w:r w:rsidRPr="00816348">
              <w:rPr>
                <w:rFonts w:asciiTheme="minorHAnsi" w:hAnsiTheme="minorHAnsi" w:cstheme="minorHAnsi"/>
                <w:color w:val="auto"/>
                <w:sz w:val="20"/>
                <w:szCs w:val="20"/>
              </w:rPr>
              <w:t xml:space="preserve"> and is embedded in curriculum intent and the improvement plan. Leadership roles (SENDCo, Pupil Premium, EAL) are clearly defined with time and training allocated. Governors monitor impact through reports, case studies and compliance with statutory duties (SEND Code, Equality Act, SEN Information Report, PP strategy).</w:t>
            </w:r>
          </w:p>
          <w:p w14:paraId="768A3FF1" w14:textId="77777777" w:rsidR="00816348" w:rsidRPr="00816348" w:rsidRDefault="00816348" w:rsidP="00816348">
            <w:pPr>
              <w:pStyle w:val="Heading3"/>
              <w:rPr>
                <w:rFonts w:asciiTheme="minorHAnsi" w:hAnsiTheme="minorHAnsi" w:cstheme="minorHAnsi"/>
                <w:b/>
                <w:color w:val="auto"/>
                <w:sz w:val="20"/>
                <w:szCs w:val="20"/>
              </w:rPr>
            </w:pPr>
            <w:r w:rsidRPr="00816348">
              <w:rPr>
                <w:rFonts w:asciiTheme="minorHAnsi" w:hAnsiTheme="minorHAnsi" w:cstheme="minorHAnsi"/>
                <w:b/>
                <w:color w:val="auto"/>
                <w:sz w:val="20"/>
                <w:szCs w:val="20"/>
              </w:rPr>
              <w:t>Identification &amp; Response</w:t>
            </w:r>
          </w:p>
          <w:p w14:paraId="30C408D9" w14:textId="77777777" w:rsidR="00816348" w:rsidRPr="00816348" w:rsidRDefault="00816348" w:rsidP="00816348">
            <w:pPr>
              <w:pStyle w:val="Heading3"/>
              <w:rPr>
                <w:rFonts w:asciiTheme="minorHAnsi" w:hAnsiTheme="minorHAnsi" w:cstheme="minorHAnsi"/>
                <w:b/>
                <w:color w:val="auto"/>
                <w:sz w:val="20"/>
                <w:szCs w:val="20"/>
              </w:rPr>
            </w:pPr>
            <w:r w:rsidRPr="00816348">
              <w:rPr>
                <w:rFonts w:asciiTheme="minorHAnsi" w:hAnsiTheme="minorHAnsi" w:cstheme="minorHAnsi"/>
                <w:color w:val="auto"/>
                <w:sz w:val="20"/>
                <w:szCs w:val="20"/>
              </w:rPr>
              <w:t>Pupil needs are identified early through close knowledge, APDR cycles and distinction between EAL and SEND. Interventions are proportionate, reviewed with families, and escalate to external assessment or EHCP processes when needed. Adjustments and plans are co-produced with parents.</w:t>
            </w:r>
          </w:p>
          <w:p w14:paraId="6B942FE4" w14:textId="77777777" w:rsidR="00816348" w:rsidRPr="00816348" w:rsidRDefault="00816348" w:rsidP="00816348">
            <w:pPr>
              <w:pStyle w:val="Heading3"/>
              <w:rPr>
                <w:rFonts w:asciiTheme="minorHAnsi" w:hAnsiTheme="minorHAnsi" w:cstheme="minorHAnsi"/>
                <w:b/>
                <w:color w:val="auto"/>
                <w:sz w:val="20"/>
                <w:szCs w:val="20"/>
              </w:rPr>
            </w:pPr>
            <w:r w:rsidRPr="00816348">
              <w:rPr>
                <w:rFonts w:asciiTheme="minorHAnsi" w:hAnsiTheme="minorHAnsi" w:cstheme="minorHAnsi"/>
                <w:b/>
                <w:color w:val="auto"/>
                <w:sz w:val="20"/>
                <w:szCs w:val="20"/>
              </w:rPr>
              <w:t xml:space="preserve">Curriculum &amp; Classroom Practice </w:t>
            </w:r>
          </w:p>
          <w:p w14:paraId="2EFE2D79" w14:textId="447D7930" w:rsidR="00816348" w:rsidRPr="00816348" w:rsidRDefault="00816348" w:rsidP="00816348">
            <w:pPr>
              <w:pStyle w:val="Heading3"/>
              <w:rPr>
                <w:rFonts w:asciiTheme="minorHAnsi" w:hAnsiTheme="minorHAnsi" w:cstheme="minorHAnsi"/>
                <w:color w:val="auto"/>
                <w:sz w:val="20"/>
                <w:szCs w:val="20"/>
              </w:rPr>
            </w:pPr>
            <w:r w:rsidRPr="00816348">
              <w:rPr>
                <w:rFonts w:asciiTheme="minorHAnsi" w:hAnsiTheme="minorHAnsi" w:cstheme="minorHAnsi"/>
                <w:color w:val="auto"/>
                <w:sz w:val="20"/>
                <w:szCs w:val="20"/>
              </w:rPr>
              <w:t xml:space="preserve">An ambitious curriculum is maintained for all through adaptive teaching (scaffolds, visuals, pre-teaching, oracy). Early reading, phonics and comprehension are prioritised for access to learning. Evidence-informed strategies—explicit instruction, modelling and retrieval—are consistent across classrooms and TAs, trained through </w:t>
            </w:r>
            <w:r w:rsidRPr="00816348">
              <w:rPr>
                <w:rStyle w:val="Emphasis"/>
                <w:rFonts w:asciiTheme="minorHAnsi" w:hAnsiTheme="minorHAnsi" w:cstheme="minorHAnsi"/>
                <w:color w:val="auto"/>
                <w:sz w:val="20"/>
                <w:szCs w:val="20"/>
              </w:rPr>
              <w:t>Maximising the Impact of TAs</w:t>
            </w:r>
            <w:r w:rsidRPr="00816348">
              <w:rPr>
                <w:rFonts w:asciiTheme="minorHAnsi" w:hAnsiTheme="minorHAnsi" w:cstheme="minorHAnsi"/>
                <w:color w:val="auto"/>
                <w:sz w:val="20"/>
                <w:szCs w:val="20"/>
              </w:rPr>
              <w:t>, are strategically deployed to deliver high-quality, structured support.</w:t>
            </w:r>
          </w:p>
          <w:p w14:paraId="6823474F" w14:textId="77777777" w:rsidR="00816348" w:rsidRPr="00816348" w:rsidRDefault="00816348" w:rsidP="00816348">
            <w:pPr>
              <w:pStyle w:val="Heading3"/>
              <w:rPr>
                <w:rFonts w:asciiTheme="minorHAnsi" w:hAnsiTheme="minorHAnsi" w:cstheme="minorHAnsi"/>
                <w:b/>
                <w:color w:val="auto"/>
                <w:sz w:val="20"/>
                <w:szCs w:val="20"/>
              </w:rPr>
            </w:pPr>
            <w:r w:rsidRPr="00816348">
              <w:rPr>
                <w:rFonts w:asciiTheme="minorHAnsi" w:hAnsiTheme="minorHAnsi" w:cstheme="minorHAnsi"/>
                <w:b/>
                <w:color w:val="auto"/>
                <w:sz w:val="20"/>
                <w:szCs w:val="20"/>
              </w:rPr>
              <w:t xml:space="preserve">Targeted support </w:t>
            </w:r>
          </w:p>
          <w:p w14:paraId="6285B571" w14:textId="77777777" w:rsidR="00816348" w:rsidRPr="00816348" w:rsidRDefault="00816348" w:rsidP="00816348">
            <w:pPr>
              <w:pStyle w:val="Heading3"/>
              <w:rPr>
                <w:rFonts w:asciiTheme="minorHAnsi" w:hAnsiTheme="minorHAnsi" w:cstheme="minorHAnsi"/>
                <w:color w:val="auto"/>
                <w:sz w:val="20"/>
                <w:szCs w:val="20"/>
              </w:rPr>
            </w:pPr>
            <w:r w:rsidRPr="00816348">
              <w:rPr>
                <w:rFonts w:asciiTheme="minorHAnsi" w:hAnsiTheme="minorHAnsi" w:cstheme="minorHAnsi"/>
                <w:color w:val="auto"/>
                <w:sz w:val="20"/>
                <w:szCs w:val="20"/>
              </w:rPr>
              <w:t>Our Pupil Premium strategy follows the EEF tiered model, with high-quality teaching at its core. Assessment informs timely intervention, and barriers such as attendance and family engagement are addressed collaboratively.</w:t>
            </w:r>
          </w:p>
          <w:p w14:paraId="2C737F10" w14:textId="44B20F67" w:rsidR="00816348" w:rsidRPr="00816348" w:rsidRDefault="00816348" w:rsidP="00816348">
            <w:pPr>
              <w:pStyle w:val="Heading3"/>
              <w:rPr>
                <w:rFonts w:asciiTheme="minorHAnsi" w:hAnsiTheme="minorHAnsi" w:cstheme="minorHAnsi"/>
                <w:color w:val="auto"/>
                <w:sz w:val="20"/>
                <w:szCs w:val="20"/>
              </w:rPr>
            </w:pPr>
            <w:r w:rsidRPr="00816348">
              <w:rPr>
                <w:rFonts w:asciiTheme="minorHAnsi" w:hAnsiTheme="minorHAnsi" w:cstheme="minorHAnsi"/>
                <w:color w:val="auto"/>
                <w:sz w:val="20"/>
                <w:szCs w:val="20"/>
              </w:rPr>
              <w:t>Water Mill has strong EAL induction, baseline and support systems to ensure effective inclusion for multilingual pupils, including targeted baseline procedures, a four-stage early language framework, and a grammar diagnostic monitor tool and Skills Builder / Voice 21 oracy strands. Adaptations embed visuals, oral rehearsal, peer support and targeted vocabulary. We are proud of our deep knowledge of this area and provide support to other schools and stakeholders to audit and improve provision in line with our ‘5 Cs of Excellent EAL Provision’.</w:t>
            </w:r>
            <w:r w:rsidRPr="00816348">
              <w:rPr>
                <w:rFonts w:asciiTheme="minorHAnsi" w:hAnsiTheme="minorHAnsi" w:cstheme="minorHAnsi"/>
                <w:color w:val="auto"/>
                <w:sz w:val="20"/>
                <w:szCs w:val="20"/>
              </w:rPr>
              <w:br/>
              <w:t>Mobile pupils benefit from clear induction pathways, and pastoral support. They make accelerated progress.</w:t>
            </w:r>
          </w:p>
          <w:p w14:paraId="65DE48B9" w14:textId="77777777" w:rsidR="00816348" w:rsidRPr="00816348" w:rsidRDefault="00816348" w:rsidP="00816348">
            <w:pPr>
              <w:pStyle w:val="Heading3"/>
              <w:rPr>
                <w:rFonts w:asciiTheme="minorHAnsi" w:hAnsiTheme="minorHAnsi" w:cstheme="minorHAnsi"/>
                <w:color w:val="auto"/>
                <w:sz w:val="20"/>
                <w:szCs w:val="20"/>
              </w:rPr>
            </w:pPr>
            <w:r w:rsidRPr="00816348">
              <w:rPr>
                <w:rFonts w:asciiTheme="minorHAnsi" w:hAnsiTheme="minorHAnsi" w:cstheme="minorHAnsi"/>
                <w:color w:val="auto"/>
                <w:sz w:val="20"/>
                <w:szCs w:val="20"/>
              </w:rPr>
              <w:t xml:space="preserve">Healthcare plans are in place for all pupils with medical needs. Professional advice, specialist equipment and staff training ensure full inclusion. </w:t>
            </w:r>
          </w:p>
          <w:p w14:paraId="1B98DF17" w14:textId="77777777" w:rsidR="00816348" w:rsidRPr="00816348" w:rsidRDefault="00816348" w:rsidP="00816348">
            <w:pPr>
              <w:pStyle w:val="Heading3"/>
              <w:rPr>
                <w:rFonts w:asciiTheme="minorHAnsi" w:hAnsiTheme="minorHAnsi" w:cstheme="minorHAnsi"/>
                <w:color w:val="auto"/>
                <w:sz w:val="20"/>
                <w:szCs w:val="20"/>
              </w:rPr>
            </w:pPr>
            <w:r w:rsidRPr="00816348">
              <w:rPr>
                <w:rFonts w:asciiTheme="minorHAnsi" w:hAnsiTheme="minorHAnsi" w:cstheme="minorHAnsi"/>
                <w:sz w:val="20"/>
                <w:szCs w:val="20"/>
              </w:rPr>
              <w:t>Family b</w:t>
            </w:r>
            <w:r w:rsidRPr="00816348">
              <w:rPr>
                <w:rFonts w:asciiTheme="minorHAnsi" w:hAnsiTheme="minorHAnsi" w:cstheme="minorHAnsi"/>
                <w:color w:val="auto"/>
                <w:sz w:val="20"/>
                <w:szCs w:val="20"/>
              </w:rPr>
              <w:t>arriers are reduced through translation, flexible meetings and webinars. SEND coffee mornings and surveys strengthen parent voice, improving engagement and attendance.</w:t>
            </w:r>
          </w:p>
          <w:p w14:paraId="52B32ED3" w14:textId="77777777" w:rsidR="00816348" w:rsidRPr="00816348" w:rsidRDefault="00816348" w:rsidP="00816348">
            <w:pPr>
              <w:pStyle w:val="Heading3"/>
              <w:rPr>
                <w:rFonts w:asciiTheme="minorHAnsi" w:hAnsiTheme="minorHAnsi" w:cstheme="minorHAnsi"/>
                <w:b/>
                <w:color w:val="auto"/>
                <w:sz w:val="20"/>
                <w:szCs w:val="20"/>
              </w:rPr>
            </w:pPr>
            <w:r w:rsidRPr="00816348">
              <w:rPr>
                <w:rFonts w:asciiTheme="minorHAnsi" w:hAnsiTheme="minorHAnsi" w:cstheme="minorHAnsi"/>
                <w:b/>
                <w:color w:val="auto"/>
                <w:sz w:val="20"/>
                <w:szCs w:val="20"/>
              </w:rPr>
              <w:t xml:space="preserve">Assessment, Monitoring &amp; Impact </w:t>
            </w:r>
          </w:p>
          <w:p w14:paraId="0B2BC7A5" w14:textId="3F183AB4" w:rsidR="00816348" w:rsidRPr="00816348" w:rsidRDefault="00816348" w:rsidP="00816348">
            <w:pPr>
              <w:shd w:val="clear" w:color="auto" w:fill="FFFFFF"/>
              <w:spacing w:after="0" w:line="240" w:lineRule="auto"/>
              <w:rPr>
                <w:rFonts w:asciiTheme="minorHAnsi" w:eastAsia="Times New Roman" w:hAnsiTheme="minorHAnsi" w:cstheme="minorHAnsi"/>
                <w:color w:val="242424"/>
                <w:sz w:val="20"/>
                <w:szCs w:val="20"/>
                <w:lang w:eastAsia="en-GB"/>
              </w:rPr>
            </w:pPr>
            <w:r w:rsidRPr="00816348">
              <w:rPr>
                <w:rFonts w:asciiTheme="minorHAnsi" w:hAnsiTheme="minorHAnsi" w:cstheme="minorHAnsi"/>
                <w:sz w:val="20"/>
                <w:szCs w:val="20"/>
              </w:rPr>
              <w:t>Progress is tracked through moderated assessments, work samples, retrieval and fluency measures. Termly data drops balance rigour with workload. Leaders triangulate evidence (books, walks, pupil voice, data) to inform CPD and drive improvement. Governors test impact through case studies and equality checks.</w:t>
            </w:r>
            <w:r w:rsidRPr="00816348">
              <w:rPr>
                <w:rFonts w:asciiTheme="minorHAnsi" w:hAnsiTheme="minorHAnsi" w:cstheme="minorHAnsi"/>
                <w:sz w:val="20"/>
                <w:szCs w:val="20"/>
              </w:rPr>
              <w:br/>
              <w:t>SEND, disadvantaged, EAL and mobile pupils achieve strongly—often in line with or above national outcomes for all pupils. Reading gaps for mobile pupils close rapidly, disadvantaged pupils access enrichment, and those with EHCPs or medical needs are fully included. Families report high confidence in our inclusive practice.</w:t>
            </w:r>
          </w:p>
        </w:tc>
      </w:tr>
      <w:tr w:rsidR="00816348" w:rsidRPr="00816348" w14:paraId="6CCB20AD" w14:textId="77777777" w:rsidTr="005519D2">
        <w:trPr>
          <w:trHeight w:val="56"/>
        </w:trPr>
        <w:tc>
          <w:tcPr>
            <w:tcW w:w="567" w:type="dxa"/>
            <w:gridSpan w:val="2"/>
            <w:vMerge/>
            <w:tcBorders>
              <w:left w:val="double" w:sz="4" w:space="0" w:color="auto"/>
            </w:tcBorders>
            <w:shd w:val="clear" w:color="auto" w:fill="FBD4B4" w:themeFill="accent6" w:themeFillTint="66"/>
          </w:tcPr>
          <w:p w14:paraId="5C4DA94C" w14:textId="77777777" w:rsidR="00816348" w:rsidRPr="00816348" w:rsidRDefault="00816348" w:rsidP="00816348">
            <w:pPr>
              <w:spacing w:after="0" w:line="240" w:lineRule="auto"/>
              <w:jc w:val="center"/>
              <w:rPr>
                <w:b/>
                <w:sz w:val="20"/>
                <w:szCs w:val="20"/>
              </w:rPr>
            </w:pPr>
          </w:p>
        </w:tc>
        <w:tc>
          <w:tcPr>
            <w:tcW w:w="1843" w:type="dxa"/>
            <w:vMerge/>
            <w:shd w:val="clear" w:color="auto" w:fill="FBD4B4" w:themeFill="accent6" w:themeFillTint="66"/>
          </w:tcPr>
          <w:p w14:paraId="2A64B808"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5EBC4821" w14:textId="02640415" w:rsidR="00816348" w:rsidRPr="00816348" w:rsidRDefault="00816348" w:rsidP="00816348">
            <w:pPr>
              <w:spacing w:after="0"/>
              <w:rPr>
                <w:sz w:val="20"/>
                <w:szCs w:val="20"/>
              </w:rPr>
            </w:pPr>
            <w:r w:rsidRPr="00816348">
              <w:rPr>
                <w:b/>
                <w:sz w:val="20"/>
                <w:szCs w:val="20"/>
              </w:rPr>
              <w:t>Actions from previous year</w:t>
            </w:r>
          </w:p>
        </w:tc>
        <w:tc>
          <w:tcPr>
            <w:tcW w:w="7636" w:type="dxa"/>
            <w:gridSpan w:val="3"/>
            <w:tcBorders>
              <w:right w:val="double" w:sz="4" w:space="0" w:color="auto"/>
            </w:tcBorders>
          </w:tcPr>
          <w:p w14:paraId="6273D55E" w14:textId="77777777" w:rsidR="00816348" w:rsidRPr="00816348" w:rsidRDefault="00816348" w:rsidP="00816348">
            <w:pPr>
              <w:spacing w:after="0"/>
              <w:rPr>
                <w:b/>
                <w:bCs/>
                <w:sz w:val="20"/>
                <w:szCs w:val="20"/>
              </w:rPr>
            </w:pPr>
            <w:r w:rsidRPr="00816348">
              <w:rPr>
                <w:b/>
                <w:bCs/>
                <w:sz w:val="20"/>
                <w:szCs w:val="20"/>
              </w:rPr>
              <w:t>SENDCo Actions:</w:t>
            </w:r>
            <w:r w:rsidRPr="00816348">
              <w:rPr>
                <w:rFonts w:ascii="Times New Roman" w:eastAsia="Times New Roman" w:hAnsi="Symbol"/>
                <w:sz w:val="20"/>
                <w:szCs w:val="20"/>
                <w:lang w:eastAsia="en-GB"/>
              </w:rPr>
              <w:t xml:space="preserve"> </w:t>
            </w:r>
          </w:p>
          <w:p w14:paraId="23B0976B" w14:textId="77777777" w:rsidR="00816348" w:rsidRPr="00816348" w:rsidRDefault="00816348">
            <w:pPr>
              <w:pStyle w:val="ListParagraph"/>
              <w:numPr>
                <w:ilvl w:val="0"/>
                <w:numId w:val="38"/>
              </w:numPr>
              <w:spacing w:after="0"/>
              <w:rPr>
                <w:sz w:val="20"/>
                <w:szCs w:val="20"/>
              </w:rPr>
            </w:pPr>
            <w:r w:rsidRPr="00816348">
              <w:rPr>
                <w:sz w:val="20"/>
                <w:szCs w:val="20"/>
              </w:rPr>
              <w:t>Ensure consistently high-quality classroom provision for pupils with SEND, with a focus on effective scaffolding and adaptive teaching to improve access, progress, and independence.</w:t>
            </w:r>
          </w:p>
          <w:p w14:paraId="49497EDD" w14:textId="77777777" w:rsidR="00816348" w:rsidRPr="00816348" w:rsidRDefault="00816348">
            <w:pPr>
              <w:pStyle w:val="ListParagraph"/>
              <w:numPr>
                <w:ilvl w:val="0"/>
                <w:numId w:val="38"/>
              </w:numPr>
              <w:spacing w:after="0"/>
              <w:rPr>
                <w:sz w:val="20"/>
                <w:szCs w:val="20"/>
              </w:rPr>
            </w:pPr>
            <w:r w:rsidRPr="00816348">
              <w:rPr>
                <w:sz w:val="20"/>
                <w:szCs w:val="20"/>
              </w:rPr>
              <w:t>Develop staff confidence in implementing TIAAS principles so pupils can self-regulate and manage emotions more effectively.</w:t>
            </w:r>
          </w:p>
          <w:p w14:paraId="0A3CAFEA" w14:textId="77777777" w:rsidR="00816348" w:rsidRPr="00816348" w:rsidRDefault="00816348">
            <w:pPr>
              <w:pStyle w:val="ListParagraph"/>
              <w:numPr>
                <w:ilvl w:val="0"/>
                <w:numId w:val="38"/>
              </w:numPr>
              <w:spacing w:after="0"/>
              <w:rPr>
                <w:sz w:val="20"/>
                <w:szCs w:val="20"/>
              </w:rPr>
            </w:pPr>
            <w:r w:rsidRPr="00816348">
              <w:rPr>
                <w:sz w:val="20"/>
                <w:szCs w:val="20"/>
              </w:rPr>
              <w:t>Embed TIAAS consistently across the school to establish a shared language and inclusive culture.</w:t>
            </w:r>
          </w:p>
          <w:p w14:paraId="3DDED9E5" w14:textId="77777777" w:rsidR="00816348" w:rsidRPr="00816348" w:rsidRDefault="00816348">
            <w:pPr>
              <w:pStyle w:val="ListParagraph"/>
              <w:numPr>
                <w:ilvl w:val="0"/>
                <w:numId w:val="38"/>
              </w:numPr>
              <w:spacing w:after="0"/>
              <w:rPr>
                <w:sz w:val="20"/>
                <w:szCs w:val="20"/>
              </w:rPr>
            </w:pPr>
            <w:r w:rsidRPr="00816348">
              <w:rPr>
                <w:sz w:val="20"/>
                <w:szCs w:val="20"/>
              </w:rPr>
              <w:lastRenderedPageBreak/>
              <w:t>Strengthen SENDCo oversight of targeted interventions to ensure they are evidence-based, well-matched to need, and regularly reviewed for impact.</w:t>
            </w:r>
          </w:p>
          <w:p w14:paraId="7857CA93" w14:textId="77777777" w:rsidR="00816348" w:rsidRPr="00816348" w:rsidRDefault="00816348">
            <w:pPr>
              <w:pStyle w:val="ListParagraph"/>
              <w:numPr>
                <w:ilvl w:val="0"/>
                <w:numId w:val="38"/>
              </w:numPr>
              <w:spacing w:after="0"/>
              <w:rPr>
                <w:sz w:val="20"/>
                <w:szCs w:val="20"/>
              </w:rPr>
            </w:pPr>
            <w:r w:rsidRPr="00816348">
              <w:rPr>
                <w:sz w:val="20"/>
                <w:szCs w:val="20"/>
              </w:rPr>
              <w:t>Implement a centralised Provision Map to track support, interventions, and outcomes, strengthening consistency, accountability, and communication with staff and parents.</w:t>
            </w:r>
          </w:p>
          <w:p w14:paraId="14BBB2A7" w14:textId="77777777" w:rsidR="00816348" w:rsidRPr="00816348" w:rsidRDefault="00816348">
            <w:pPr>
              <w:pStyle w:val="ListParagraph"/>
              <w:numPr>
                <w:ilvl w:val="0"/>
                <w:numId w:val="38"/>
              </w:numPr>
              <w:spacing w:after="0"/>
              <w:rPr>
                <w:sz w:val="20"/>
                <w:szCs w:val="20"/>
              </w:rPr>
            </w:pPr>
            <w:r w:rsidRPr="00816348">
              <w:rPr>
                <w:sz w:val="20"/>
                <w:szCs w:val="20"/>
              </w:rPr>
              <w:t>Apply learning from the TA MPTA course to improve support staff practice, particularly in promoting independence and reducing reliance on adults.</w:t>
            </w:r>
          </w:p>
          <w:p w14:paraId="74F4C233" w14:textId="4DF6FA3E" w:rsidR="00816348" w:rsidRPr="00816348" w:rsidRDefault="00816348">
            <w:pPr>
              <w:pStyle w:val="ListParagraph"/>
              <w:numPr>
                <w:ilvl w:val="0"/>
                <w:numId w:val="38"/>
              </w:numPr>
              <w:spacing w:after="0"/>
              <w:rPr>
                <w:sz w:val="20"/>
                <w:szCs w:val="20"/>
              </w:rPr>
            </w:pPr>
            <w:r w:rsidRPr="00816348">
              <w:rPr>
                <w:sz w:val="20"/>
                <w:szCs w:val="20"/>
              </w:rPr>
              <w:t>Improve parental understanding of the SEND pathway so families know what support is available and how to access it.</w:t>
            </w:r>
          </w:p>
        </w:tc>
      </w:tr>
      <w:tr w:rsidR="00816348" w:rsidRPr="00816348" w14:paraId="064E3C0F" w14:textId="77777777" w:rsidTr="005519D2">
        <w:trPr>
          <w:trHeight w:val="56"/>
        </w:trPr>
        <w:tc>
          <w:tcPr>
            <w:tcW w:w="567" w:type="dxa"/>
            <w:gridSpan w:val="2"/>
            <w:vMerge/>
            <w:tcBorders>
              <w:left w:val="double" w:sz="4" w:space="0" w:color="auto"/>
            </w:tcBorders>
            <w:shd w:val="clear" w:color="auto" w:fill="FBD4B4" w:themeFill="accent6" w:themeFillTint="66"/>
          </w:tcPr>
          <w:p w14:paraId="47B17A51" w14:textId="77777777" w:rsidR="00816348" w:rsidRPr="00816348" w:rsidRDefault="00816348" w:rsidP="00816348">
            <w:pPr>
              <w:spacing w:after="0" w:line="240" w:lineRule="auto"/>
              <w:jc w:val="center"/>
              <w:rPr>
                <w:b/>
                <w:sz w:val="20"/>
                <w:szCs w:val="20"/>
              </w:rPr>
            </w:pPr>
          </w:p>
        </w:tc>
        <w:tc>
          <w:tcPr>
            <w:tcW w:w="1843" w:type="dxa"/>
            <w:vMerge/>
            <w:shd w:val="clear" w:color="auto" w:fill="FBD4B4" w:themeFill="accent6" w:themeFillTint="66"/>
          </w:tcPr>
          <w:p w14:paraId="7EAE5DCC"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7286D2AD" w14:textId="51FD4B15" w:rsidR="00816348" w:rsidRPr="00816348" w:rsidRDefault="00816348" w:rsidP="00816348">
            <w:pPr>
              <w:spacing w:after="0"/>
              <w:rPr>
                <w:sz w:val="20"/>
                <w:szCs w:val="20"/>
              </w:rPr>
            </w:pPr>
            <w:r w:rsidRPr="00816348">
              <w:rPr>
                <w:b/>
                <w:sz w:val="20"/>
                <w:szCs w:val="20"/>
              </w:rPr>
              <w:t>Impact of actions</w:t>
            </w:r>
          </w:p>
        </w:tc>
        <w:tc>
          <w:tcPr>
            <w:tcW w:w="7636" w:type="dxa"/>
            <w:gridSpan w:val="3"/>
            <w:tcBorders>
              <w:right w:val="double" w:sz="4" w:space="0" w:color="auto"/>
            </w:tcBorders>
          </w:tcPr>
          <w:p w14:paraId="3DF190A7" w14:textId="77777777" w:rsidR="00816348" w:rsidRPr="00816348" w:rsidRDefault="00816348">
            <w:pPr>
              <w:pStyle w:val="ListParagraph"/>
              <w:numPr>
                <w:ilvl w:val="0"/>
                <w:numId w:val="38"/>
              </w:numPr>
              <w:spacing w:after="0"/>
              <w:rPr>
                <w:sz w:val="20"/>
                <w:szCs w:val="20"/>
              </w:rPr>
            </w:pPr>
            <w:r w:rsidRPr="00816348">
              <w:rPr>
                <w:sz w:val="20"/>
                <w:szCs w:val="20"/>
              </w:rPr>
              <w:t>Classroom provision for pupils with SEND is consistently high-quality and inclusive. Adaptive teaching and scaffolding enable independent access, resulting in improved engagement, progress, confidence, and strategy use.</w:t>
            </w:r>
          </w:p>
          <w:p w14:paraId="01BD77C9" w14:textId="6277B57B" w:rsidR="00816348" w:rsidRPr="00816348" w:rsidRDefault="00816348">
            <w:pPr>
              <w:pStyle w:val="ListParagraph"/>
              <w:numPr>
                <w:ilvl w:val="0"/>
                <w:numId w:val="38"/>
              </w:numPr>
              <w:spacing w:after="0"/>
              <w:rPr>
                <w:sz w:val="20"/>
                <w:szCs w:val="20"/>
              </w:rPr>
            </w:pPr>
            <w:r w:rsidRPr="00816348">
              <w:rPr>
                <w:sz w:val="20"/>
                <w:szCs w:val="20"/>
              </w:rPr>
              <w:t xml:space="preserve">Staff have a secure understanding of TIAAS and use it effectively to support emotional regulation. Pupils </w:t>
            </w:r>
            <w:r w:rsidR="00312E73" w:rsidRPr="00816348">
              <w:rPr>
                <w:sz w:val="20"/>
                <w:szCs w:val="20"/>
              </w:rPr>
              <w:t>can more</w:t>
            </w:r>
            <w:r w:rsidRPr="00816348">
              <w:rPr>
                <w:sz w:val="20"/>
                <w:szCs w:val="20"/>
              </w:rPr>
              <w:t xml:space="preserve"> effectively identify, communicate, and manage emotions, leading to improved behaviour for learning and a calmer environment.</w:t>
            </w:r>
          </w:p>
          <w:p w14:paraId="64DAC608" w14:textId="77777777" w:rsidR="00816348" w:rsidRPr="00816348" w:rsidRDefault="00816348">
            <w:pPr>
              <w:pStyle w:val="ListParagraph"/>
              <w:numPr>
                <w:ilvl w:val="0"/>
                <w:numId w:val="38"/>
              </w:numPr>
              <w:spacing w:after="0"/>
              <w:rPr>
                <w:sz w:val="20"/>
                <w:szCs w:val="20"/>
              </w:rPr>
            </w:pPr>
            <w:r w:rsidRPr="00816348">
              <w:rPr>
                <w:sz w:val="20"/>
                <w:szCs w:val="20"/>
              </w:rPr>
              <w:t>TIAAS is embedded across the school with a consistent language and shared strategies, creating a culture of inclusion and emotional understanding. Pupils show increased self-awareness and resilience, and incidents of dysregulation reduce.</w:t>
            </w:r>
          </w:p>
          <w:p w14:paraId="2FD7BA48" w14:textId="77777777" w:rsidR="00816348" w:rsidRPr="00816348" w:rsidRDefault="00816348">
            <w:pPr>
              <w:pStyle w:val="ListParagraph"/>
              <w:numPr>
                <w:ilvl w:val="0"/>
                <w:numId w:val="38"/>
              </w:numPr>
              <w:spacing w:after="0"/>
              <w:rPr>
                <w:sz w:val="20"/>
                <w:szCs w:val="20"/>
              </w:rPr>
            </w:pPr>
            <w:r w:rsidRPr="00816348">
              <w:rPr>
                <w:sz w:val="20"/>
                <w:szCs w:val="20"/>
              </w:rPr>
              <w:t>The SENDCo has clear oversight of interventions, ensuring they are well-matched, targeted, measurable, and regularly reviewed, leading to improved outcomes and efficient use of resources. Staff are confident in delivery and understand impact.</w:t>
            </w:r>
          </w:p>
          <w:p w14:paraId="5056DE89" w14:textId="77777777" w:rsidR="00816348" w:rsidRPr="00816348" w:rsidRDefault="00816348">
            <w:pPr>
              <w:pStyle w:val="ListParagraph"/>
              <w:numPr>
                <w:ilvl w:val="0"/>
                <w:numId w:val="38"/>
              </w:numPr>
              <w:spacing w:after="0"/>
              <w:rPr>
                <w:sz w:val="20"/>
                <w:szCs w:val="20"/>
              </w:rPr>
            </w:pPr>
            <w:r w:rsidRPr="00816348">
              <w:rPr>
                <w:sz w:val="20"/>
                <w:szCs w:val="20"/>
              </w:rPr>
              <w:t>A central Provision Map clearly tracks support and progress for pupils with SEND, enabling swift evaluation, gap identification, and improved communication with staff, parents, and external professionals.</w:t>
            </w:r>
          </w:p>
          <w:p w14:paraId="50222D06" w14:textId="77777777" w:rsidR="00816348" w:rsidRPr="00816348" w:rsidRDefault="00816348">
            <w:pPr>
              <w:pStyle w:val="ListParagraph"/>
              <w:numPr>
                <w:ilvl w:val="0"/>
                <w:numId w:val="38"/>
              </w:numPr>
              <w:spacing w:after="0"/>
              <w:rPr>
                <w:sz w:val="20"/>
                <w:szCs w:val="20"/>
              </w:rPr>
            </w:pPr>
            <w:r w:rsidRPr="00816348">
              <w:rPr>
                <w:sz w:val="20"/>
                <w:szCs w:val="20"/>
              </w:rPr>
              <w:t>Learning from the TA MPTA course is embedded. Teaching assistants use effective questioning, graduated support, and independence-building strategies, resulting in greater pupil independence, engagement, and self-management.</w:t>
            </w:r>
          </w:p>
          <w:p w14:paraId="02515C4A" w14:textId="4A262335" w:rsidR="00816348" w:rsidRPr="00816348" w:rsidRDefault="00816348">
            <w:pPr>
              <w:pStyle w:val="ListParagraph"/>
              <w:numPr>
                <w:ilvl w:val="0"/>
                <w:numId w:val="38"/>
              </w:numPr>
              <w:spacing w:after="0"/>
              <w:rPr>
                <w:sz w:val="20"/>
                <w:szCs w:val="20"/>
              </w:rPr>
            </w:pPr>
            <w:r w:rsidRPr="00816348">
              <w:rPr>
                <w:sz w:val="20"/>
                <w:szCs w:val="20"/>
              </w:rPr>
              <w:t>Parents understand the SEND pathway through termly SEND Coffee sessions, feel confident accessing support, and are actively involved. Communication is strong and feedback reflects high trust and satisfaction.</w:t>
            </w:r>
          </w:p>
        </w:tc>
      </w:tr>
      <w:tr w:rsidR="00816348" w:rsidRPr="00816348" w14:paraId="7FF5EA0F" w14:textId="77777777" w:rsidTr="005519D2">
        <w:trPr>
          <w:trHeight w:val="56"/>
        </w:trPr>
        <w:tc>
          <w:tcPr>
            <w:tcW w:w="567" w:type="dxa"/>
            <w:gridSpan w:val="2"/>
            <w:vMerge/>
            <w:tcBorders>
              <w:left w:val="double" w:sz="4" w:space="0" w:color="auto"/>
            </w:tcBorders>
            <w:shd w:val="clear" w:color="auto" w:fill="FBD4B4" w:themeFill="accent6" w:themeFillTint="66"/>
          </w:tcPr>
          <w:p w14:paraId="0262AF45" w14:textId="77777777" w:rsidR="00816348" w:rsidRPr="00816348" w:rsidRDefault="00816348" w:rsidP="00816348">
            <w:pPr>
              <w:spacing w:after="0" w:line="240" w:lineRule="auto"/>
              <w:jc w:val="center"/>
              <w:rPr>
                <w:b/>
                <w:sz w:val="20"/>
                <w:szCs w:val="20"/>
              </w:rPr>
            </w:pPr>
          </w:p>
        </w:tc>
        <w:tc>
          <w:tcPr>
            <w:tcW w:w="1843" w:type="dxa"/>
            <w:vMerge/>
            <w:shd w:val="clear" w:color="auto" w:fill="FBD4B4" w:themeFill="accent6" w:themeFillTint="66"/>
          </w:tcPr>
          <w:p w14:paraId="1EEAADCB"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63507C78" w14:textId="7D3639F9" w:rsidR="00816348" w:rsidRPr="00816348" w:rsidRDefault="00816348" w:rsidP="00816348">
            <w:pPr>
              <w:spacing w:after="0"/>
              <w:rPr>
                <w:sz w:val="20"/>
                <w:szCs w:val="20"/>
              </w:rPr>
            </w:pPr>
            <w:r w:rsidRPr="00816348">
              <w:rPr>
                <w:b/>
                <w:sz w:val="20"/>
                <w:szCs w:val="20"/>
              </w:rPr>
              <w:t>Areas for Development</w:t>
            </w:r>
          </w:p>
        </w:tc>
        <w:tc>
          <w:tcPr>
            <w:tcW w:w="7636" w:type="dxa"/>
            <w:gridSpan w:val="3"/>
            <w:tcBorders>
              <w:right w:val="double" w:sz="4" w:space="0" w:color="auto"/>
            </w:tcBorders>
          </w:tcPr>
          <w:p w14:paraId="613ADB30" w14:textId="77777777" w:rsidR="00816348" w:rsidRPr="00816348" w:rsidRDefault="00816348">
            <w:pPr>
              <w:pStyle w:val="Heading3"/>
              <w:numPr>
                <w:ilvl w:val="0"/>
                <w:numId w:val="38"/>
              </w:numPr>
              <w:rPr>
                <w:rFonts w:asciiTheme="minorHAnsi" w:hAnsiTheme="minorHAnsi" w:cstheme="minorHAnsi"/>
                <w:color w:val="auto"/>
                <w:sz w:val="20"/>
                <w:szCs w:val="20"/>
              </w:rPr>
            </w:pPr>
            <w:r w:rsidRPr="00816348">
              <w:rPr>
                <w:rFonts w:asciiTheme="minorHAnsi" w:hAnsiTheme="minorHAnsi" w:cstheme="minorHAnsi"/>
                <w:color w:val="auto"/>
                <w:sz w:val="20"/>
                <w:szCs w:val="20"/>
              </w:rPr>
              <w:t>Further embed adaptive teaching, oracy scaffolding, and targeted SEND interventions.</w:t>
            </w:r>
          </w:p>
          <w:p w14:paraId="681B9B1F" w14:textId="77777777" w:rsidR="00816348" w:rsidRPr="00816348" w:rsidRDefault="00816348">
            <w:pPr>
              <w:pStyle w:val="Heading3"/>
              <w:numPr>
                <w:ilvl w:val="0"/>
                <w:numId w:val="38"/>
              </w:numPr>
              <w:rPr>
                <w:rFonts w:asciiTheme="minorHAnsi" w:hAnsiTheme="minorHAnsi" w:cstheme="minorHAnsi"/>
                <w:color w:val="auto"/>
                <w:sz w:val="20"/>
                <w:szCs w:val="20"/>
              </w:rPr>
            </w:pPr>
            <w:r w:rsidRPr="00816348">
              <w:rPr>
                <w:rFonts w:asciiTheme="minorHAnsi" w:hAnsiTheme="minorHAnsi" w:cstheme="minorHAnsi"/>
                <w:color w:val="auto"/>
                <w:sz w:val="20"/>
                <w:szCs w:val="20"/>
              </w:rPr>
              <w:t>Strengthen timely and accurate SEND identification through robust assessment and monitoring.</w:t>
            </w:r>
          </w:p>
          <w:p w14:paraId="584A4914" w14:textId="77777777" w:rsidR="00816348" w:rsidRPr="00816348" w:rsidRDefault="00816348">
            <w:pPr>
              <w:pStyle w:val="Heading3"/>
              <w:numPr>
                <w:ilvl w:val="0"/>
                <w:numId w:val="38"/>
              </w:numPr>
              <w:rPr>
                <w:rFonts w:asciiTheme="minorHAnsi" w:hAnsiTheme="minorHAnsi" w:cstheme="minorHAnsi"/>
                <w:color w:val="auto"/>
                <w:sz w:val="20"/>
                <w:szCs w:val="20"/>
              </w:rPr>
            </w:pPr>
            <w:r w:rsidRPr="00816348">
              <w:rPr>
                <w:rFonts w:asciiTheme="minorHAnsi" w:hAnsiTheme="minorHAnsi" w:cstheme="minorHAnsi"/>
                <w:color w:val="auto"/>
                <w:sz w:val="20"/>
                <w:szCs w:val="20"/>
              </w:rPr>
              <w:t>Improve use of data and evidence to evaluate SEND progress and outcomes.</w:t>
            </w:r>
          </w:p>
          <w:p w14:paraId="7A0691B7" w14:textId="77777777" w:rsidR="00816348" w:rsidRPr="00816348" w:rsidRDefault="00816348">
            <w:pPr>
              <w:pStyle w:val="Heading3"/>
              <w:numPr>
                <w:ilvl w:val="0"/>
                <w:numId w:val="38"/>
              </w:numPr>
              <w:rPr>
                <w:rFonts w:asciiTheme="minorHAnsi" w:hAnsiTheme="minorHAnsi" w:cstheme="minorHAnsi"/>
                <w:color w:val="auto"/>
                <w:sz w:val="20"/>
                <w:szCs w:val="20"/>
              </w:rPr>
            </w:pPr>
            <w:r w:rsidRPr="00816348">
              <w:rPr>
                <w:rFonts w:asciiTheme="minorHAnsi" w:hAnsiTheme="minorHAnsi" w:cstheme="minorHAnsi"/>
                <w:color w:val="auto"/>
                <w:sz w:val="20"/>
                <w:szCs w:val="20"/>
              </w:rPr>
              <w:t>Review and update the SEND Policy and SEND Information Report.</w:t>
            </w:r>
          </w:p>
          <w:p w14:paraId="54963544" w14:textId="77777777" w:rsidR="00816348" w:rsidRPr="00816348" w:rsidRDefault="00816348">
            <w:pPr>
              <w:pStyle w:val="Heading3"/>
              <w:numPr>
                <w:ilvl w:val="0"/>
                <w:numId w:val="38"/>
              </w:numPr>
              <w:rPr>
                <w:rFonts w:asciiTheme="minorHAnsi" w:hAnsiTheme="minorHAnsi" w:cstheme="minorHAnsi"/>
                <w:color w:val="auto"/>
                <w:sz w:val="20"/>
                <w:szCs w:val="20"/>
              </w:rPr>
            </w:pPr>
            <w:r w:rsidRPr="00816348">
              <w:rPr>
                <w:rFonts w:asciiTheme="minorHAnsi" w:hAnsiTheme="minorHAnsi" w:cstheme="minorHAnsi"/>
                <w:color w:val="auto"/>
                <w:sz w:val="20"/>
                <w:szCs w:val="20"/>
              </w:rPr>
              <w:t>Apply for the Bronze Co-production Award.</w:t>
            </w:r>
          </w:p>
          <w:p w14:paraId="7510AE3D" w14:textId="77777777" w:rsidR="00816348" w:rsidRPr="00816348" w:rsidRDefault="00816348">
            <w:pPr>
              <w:pStyle w:val="Heading3"/>
              <w:numPr>
                <w:ilvl w:val="0"/>
                <w:numId w:val="38"/>
              </w:numPr>
              <w:rPr>
                <w:rFonts w:asciiTheme="minorHAnsi" w:hAnsiTheme="minorHAnsi" w:cstheme="minorHAnsi"/>
                <w:color w:val="auto"/>
                <w:sz w:val="20"/>
                <w:szCs w:val="20"/>
              </w:rPr>
            </w:pPr>
            <w:r w:rsidRPr="00816348">
              <w:rPr>
                <w:rFonts w:asciiTheme="minorHAnsi" w:hAnsiTheme="minorHAnsi" w:cstheme="minorHAnsi"/>
                <w:color w:val="auto"/>
                <w:sz w:val="20"/>
                <w:szCs w:val="20"/>
              </w:rPr>
              <w:t>Strengthen parental engagement through Coffee meetings, workshops, and SEND Newsletter.</w:t>
            </w:r>
          </w:p>
          <w:p w14:paraId="2C1A1720" w14:textId="4DE73E9B" w:rsidR="00816348" w:rsidRPr="00816348" w:rsidRDefault="00816348">
            <w:pPr>
              <w:pStyle w:val="Heading3"/>
              <w:numPr>
                <w:ilvl w:val="0"/>
                <w:numId w:val="38"/>
              </w:numPr>
              <w:rPr>
                <w:rFonts w:asciiTheme="minorHAnsi" w:hAnsiTheme="minorHAnsi" w:cstheme="minorHAnsi"/>
                <w:color w:val="auto"/>
                <w:sz w:val="20"/>
                <w:szCs w:val="20"/>
              </w:rPr>
            </w:pPr>
            <w:r w:rsidRPr="00816348">
              <w:rPr>
                <w:rFonts w:asciiTheme="minorHAnsi" w:hAnsiTheme="minorHAnsi" w:cstheme="minorHAnsi"/>
                <w:color w:val="auto"/>
                <w:sz w:val="20"/>
                <w:szCs w:val="20"/>
              </w:rPr>
              <w:t>Ensure Speech and Language provision and interventions are robust and effective.</w:t>
            </w:r>
          </w:p>
        </w:tc>
      </w:tr>
      <w:tr w:rsidR="00816348" w:rsidRPr="00816348" w14:paraId="35256F69" w14:textId="77777777" w:rsidTr="005519D2">
        <w:trPr>
          <w:trHeight w:val="56"/>
        </w:trPr>
        <w:tc>
          <w:tcPr>
            <w:tcW w:w="567" w:type="dxa"/>
            <w:gridSpan w:val="2"/>
            <w:vMerge/>
            <w:tcBorders>
              <w:left w:val="double" w:sz="4" w:space="0" w:color="auto"/>
              <w:bottom w:val="single" w:sz="48" w:space="0" w:color="auto"/>
            </w:tcBorders>
            <w:shd w:val="clear" w:color="auto" w:fill="FBD4B4" w:themeFill="accent6" w:themeFillTint="66"/>
          </w:tcPr>
          <w:p w14:paraId="18212D93" w14:textId="77777777" w:rsidR="00816348" w:rsidRPr="00816348" w:rsidRDefault="00816348" w:rsidP="00816348">
            <w:pPr>
              <w:spacing w:after="0" w:line="240" w:lineRule="auto"/>
              <w:jc w:val="center"/>
              <w:rPr>
                <w:b/>
                <w:sz w:val="20"/>
                <w:szCs w:val="20"/>
              </w:rPr>
            </w:pPr>
          </w:p>
        </w:tc>
        <w:tc>
          <w:tcPr>
            <w:tcW w:w="1843" w:type="dxa"/>
            <w:vMerge/>
            <w:tcBorders>
              <w:bottom w:val="single" w:sz="48" w:space="0" w:color="auto"/>
            </w:tcBorders>
            <w:shd w:val="clear" w:color="auto" w:fill="FBD4B4" w:themeFill="accent6" w:themeFillTint="66"/>
          </w:tcPr>
          <w:p w14:paraId="4BDE1813" w14:textId="77777777" w:rsidR="00816348" w:rsidRPr="00816348" w:rsidRDefault="00816348" w:rsidP="00816348">
            <w:pPr>
              <w:spacing w:after="0" w:line="240" w:lineRule="auto"/>
              <w:jc w:val="center"/>
              <w:rPr>
                <w:b/>
                <w:sz w:val="20"/>
                <w:szCs w:val="20"/>
              </w:rPr>
            </w:pPr>
          </w:p>
        </w:tc>
        <w:tc>
          <w:tcPr>
            <w:tcW w:w="1153" w:type="dxa"/>
            <w:gridSpan w:val="2"/>
            <w:tcBorders>
              <w:bottom w:val="single" w:sz="48" w:space="0" w:color="auto"/>
              <w:right w:val="double" w:sz="4" w:space="0" w:color="auto"/>
            </w:tcBorders>
          </w:tcPr>
          <w:p w14:paraId="251CD66E" w14:textId="245AF208" w:rsidR="00816348" w:rsidRPr="00816348" w:rsidRDefault="00816348" w:rsidP="00816348">
            <w:pPr>
              <w:spacing w:after="0"/>
              <w:rPr>
                <w:sz w:val="20"/>
                <w:szCs w:val="20"/>
              </w:rPr>
            </w:pPr>
            <w:r w:rsidRPr="00816348">
              <w:rPr>
                <w:b/>
                <w:sz w:val="20"/>
                <w:szCs w:val="20"/>
              </w:rPr>
              <w:t>Next Steps</w:t>
            </w:r>
          </w:p>
        </w:tc>
        <w:tc>
          <w:tcPr>
            <w:tcW w:w="7636" w:type="dxa"/>
            <w:gridSpan w:val="3"/>
            <w:tcBorders>
              <w:bottom w:val="single" w:sz="48" w:space="0" w:color="auto"/>
              <w:right w:val="double" w:sz="4" w:space="0" w:color="auto"/>
            </w:tcBorders>
          </w:tcPr>
          <w:p w14:paraId="505789D6" w14:textId="77777777" w:rsidR="00816348" w:rsidRPr="00816348" w:rsidRDefault="00816348">
            <w:pPr>
              <w:pStyle w:val="ListParagraph"/>
              <w:numPr>
                <w:ilvl w:val="0"/>
                <w:numId w:val="39"/>
              </w:numPr>
              <w:spacing w:after="0"/>
              <w:rPr>
                <w:rFonts w:asciiTheme="minorHAnsi" w:hAnsiTheme="minorHAnsi" w:cstheme="minorHAnsi"/>
                <w:sz w:val="20"/>
                <w:szCs w:val="20"/>
              </w:rPr>
            </w:pPr>
            <w:r w:rsidRPr="00816348">
              <w:rPr>
                <w:rFonts w:asciiTheme="minorHAnsi" w:hAnsiTheme="minorHAnsi" w:cstheme="minorHAnsi"/>
                <w:sz w:val="20"/>
                <w:szCs w:val="20"/>
              </w:rPr>
              <w:t>Review current adaptive teaching and oracy scaffolding strategies; provide targeted CPD to embed practice.</w:t>
            </w:r>
          </w:p>
          <w:p w14:paraId="338E5196" w14:textId="77777777" w:rsidR="00816348" w:rsidRPr="00816348" w:rsidRDefault="00816348">
            <w:pPr>
              <w:pStyle w:val="ListParagraph"/>
              <w:numPr>
                <w:ilvl w:val="0"/>
                <w:numId w:val="39"/>
              </w:numPr>
              <w:spacing w:after="0"/>
              <w:rPr>
                <w:rFonts w:asciiTheme="minorHAnsi" w:hAnsiTheme="minorHAnsi" w:cstheme="minorHAnsi"/>
                <w:sz w:val="20"/>
                <w:szCs w:val="20"/>
              </w:rPr>
            </w:pPr>
            <w:r w:rsidRPr="00816348">
              <w:rPr>
                <w:rFonts w:asciiTheme="minorHAnsi" w:hAnsiTheme="minorHAnsi" w:cstheme="minorHAnsi"/>
                <w:sz w:val="20"/>
                <w:szCs w:val="20"/>
              </w:rPr>
              <w:t>Review and streamline the SEND referral and identification process.</w:t>
            </w:r>
          </w:p>
          <w:p w14:paraId="62D7D2BB" w14:textId="77777777" w:rsidR="00816348" w:rsidRPr="00816348" w:rsidRDefault="00816348">
            <w:pPr>
              <w:pStyle w:val="ListParagraph"/>
              <w:numPr>
                <w:ilvl w:val="0"/>
                <w:numId w:val="39"/>
              </w:numPr>
              <w:spacing w:after="0"/>
              <w:rPr>
                <w:rFonts w:asciiTheme="minorHAnsi" w:hAnsiTheme="minorHAnsi" w:cstheme="minorHAnsi"/>
                <w:sz w:val="20"/>
                <w:szCs w:val="20"/>
              </w:rPr>
            </w:pPr>
            <w:r w:rsidRPr="00816348">
              <w:rPr>
                <w:rFonts w:asciiTheme="minorHAnsi" w:hAnsiTheme="minorHAnsi" w:cstheme="minorHAnsi"/>
                <w:sz w:val="20"/>
                <w:szCs w:val="20"/>
              </w:rPr>
              <w:t>Update the SEND Policy and co-review the Information Report with parents.</w:t>
            </w:r>
          </w:p>
          <w:p w14:paraId="324D5A4D" w14:textId="77777777" w:rsidR="00816348" w:rsidRPr="00816348" w:rsidRDefault="00816348">
            <w:pPr>
              <w:pStyle w:val="ListParagraph"/>
              <w:numPr>
                <w:ilvl w:val="0"/>
                <w:numId w:val="39"/>
              </w:numPr>
              <w:spacing w:after="0"/>
              <w:rPr>
                <w:rFonts w:asciiTheme="minorHAnsi" w:hAnsiTheme="minorHAnsi" w:cstheme="minorHAnsi"/>
                <w:sz w:val="20"/>
                <w:szCs w:val="20"/>
              </w:rPr>
            </w:pPr>
            <w:r w:rsidRPr="00816348">
              <w:rPr>
                <w:rFonts w:asciiTheme="minorHAnsi" w:hAnsiTheme="minorHAnsi" w:cstheme="minorHAnsi"/>
                <w:sz w:val="20"/>
                <w:szCs w:val="20"/>
              </w:rPr>
              <w:t>Termly review of pupil continuums, progress trackers, and Provision Maps to identify impact and next steps.</w:t>
            </w:r>
          </w:p>
          <w:p w14:paraId="767ABBFE" w14:textId="77777777" w:rsidR="00816348" w:rsidRPr="00816348" w:rsidRDefault="00816348">
            <w:pPr>
              <w:pStyle w:val="ListParagraph"/>
              <w:numPr>
                <w:ilvl w:val="0"/>
                <w:numId w:val="39"/>
              </w:numPr>
              <w:spacing w:after="0"/>
              <w:rPr>
                <w:rFonts w:asciiTheme="minorHAnsi" w:hAnsiTheme="minorHAnsi" w:cstheme="minorHAnsi"/>
                <w:sz w:val="20"/>
                <w:szCs w:val="20"/>
              </w:rPr>
            </w:pPr>
            <w:r w:rsidRPr="00816348">
              <w:rPr>
                <w:rFonts w:asciiTheme="minorHAnsi" w:hAnsiTheme="minorHAnsi" w:cstheme="minorHAnsi"/>
                <w:sz w:val="20"/>
                <w:szCs w:val="20"/>
              </w:rPr>
              <w:t>Review Bronze Co-production Award criteria and complete application.</w:t>
            </w:r>
          </w:p>
          <w:p w14:paraId="6A5C44BC" w14:textId="0E588F36" w:rsidR="00816348" w:rsidRPr="00816348" w:rsidRDefault="00816348">
            <w:pPr>
              <w:pStyle w:val="ListParagraph"/>
              <w:numPr>
                <w:ilvl w:val="0"/>
                <w:numId w:val="39"/>
              </w:numPr>
              <w:spacing w:after="0"/>
              <w:rPr>
                <w:rFonts w:asciiTheme="minorHAnsi" w:hAnsiTheme="minorHAnsi" w:cstheme="minorHAnsi"/>
                <w:sz w:val="20"/>
                <w:szCs w:val="20"/>
              </w:rPr>
            </w:pPr>
            <w:r w:rsidRPr="00816348">
              <w:rPr>
                <w:rFonts w:asciiTheme="minorHAnsi" w:hAnsiTheme="minorHAnsi" w:cstheme="minorHAnsi"/>
                <w:sz w:val="20"/>
                <w:szCs w:val="20"/>
              </w:rPr>
              <w:t>Review SALT caseload and meet with SALT to support identification of pupils requiring further input.</w:t>
            </w:r>
          </w:p>
          <w:p w14:paraId="14ED0F8A" w14:textId="77777777" w:rsidR="00816348" w:rsidRPr="00816348" w:rsidRDefault="00816348" w:rsidP="00816348">
            <w:pPr>
              <w:spacing w:after="0"/>
              <w:rPr>
                <w:rFonts w:asciiTheme="minorHAnsi" w:hAnsiTheme="minorHAnsi" w:cstheme="minorHAnsi"/>
                <w:sz w:val="20"/>
                <w:szCs w:val="20"/>
              </w:rPr>
            </w:pPr>
          </w:p>
          <w:p w14:paraId="60BDB37D" w14:textId="77777777" w:rsidR="00816348" w:rsidRPr="00816348" w:rsidRDefault="00816348" w:rsidP="00816348">
            <w:pPr>
              <w:spacing w:after="0"/>
              <w:rPr>
                <w:rFonts w:asciiTheme="minorHAnsi" w:hAnsiTheme="minorHAnsi" w:cstheme="minorHAnsi"/>
                <w:sz w:val="20"/>
                <w:szCs w:val="20"/>
              </w:rPr>
            </w:pPr>
          </w:p>
          <w:p w14:paraId="1AAD4010" w14:textId="77777777" w:rsidR="00816348" w:rsidRPr="00816348" w:rsidRDefault="00816348" w:rsidP="00816348">
            <w:pPr>
              <w:spacing w:after="0"/>
              <w:rPr>
                <w:rFonts w:asciiTheme="minorHAnsi" w:hAnsiTheme="minorHAnsi" w:cstheme="minorHAnsi"/>
                <w:sz w:val="20"/>
                <w:szCs w:val="20"/>
              </w:rPr>
            </w:pPr>
          </w:p>
          <w:p w14:paraId="496B8837" w14:textId="77777777" w:rsidR="00816348" w:rsidRPr="00816348" w:rsidRDefault="00816348" w:rsidP="00816348">
            <w:pPr>
              <w:spacing w:after="0"/>
              <w:rPr>
                <w:rFonts w:asciiTheme="minorHAnsi" w:hAnsiTheme="minorHAnsi" w:cstheme="minorHAnsi"/>
                <w:sz w:val="20"/>
                <w:szCs w:val="20"/>
              </w:rPr>
            </w:pPr>
          </w:p>
          <w:p w14:paraId="224E692C" w14:textId="7D9E8A5A" w:rsidR="00816348" w:rsidRPr="00816348" w:rsidRDefault="00816348" w:rsidP="00816348">
            <w:pPr>
              <w:pStyle w:val="ListParagraph"/>
              <w:spacing w:after="0"/>
              <w:rPr>
                <w:rFonts w:asciiTheme="minorHAnsi" w:hAnsiTheme="minorHAnsi" w:cstheme="minorHAnsi"/>
                <w:sz w:val="20"/>
                <w:szCs w:val="20"/>
              </w:rPr>
            </w:pPr>
          </w:p>
        </w:tc>
      </w:tr>
      <w:tr w:rsidR="00816348" w:rsidRPr="00816348" w14:paraId="77FD3135" w14:textId="77777777" w:rsidTr="005519D2">
        <w:trPr>
          <w:trHeight w:val="114"/>
        </w:trPr>
        <w:tc>
          <w:tcPr>
            <w:tcW w:w="567" w:type="dxa"/>
            <w:gridSpan w:val="2"/>
            <w:vMerge w:val="restart"/>
            <w:tcBorders>
              <w:top w:val="single" w:sz="48" w:space="0" w:color="auto"/>
              <w:left w:val="double" w:sz="4" w:space="0" w:color="auto"/>
            </w:tcBorders>
            <w:shd w:val="clear" w:color="auto" w:fill="E5B8B7" w:themeFill="accent2" w:themeFillTint="66"/>
          </w:tcPr>
          <w:p w14:paraId="78B30BB4" w14:textId="26BA7F46" w:rsidR="00816348" w:rsidRPr="00816348" w:rsidRDefault="00816348" w:rsidP="00816348">
            <w:pPr>
              <w:spacing w:after="0" w:line="240" w:lineRule="auto"/>
              <w:jc w:val="center"/>
              <w:rPr>
                <w:b/>
                <w:sz w:val="20"/>
                <w:szCs w:val="20"/>
              </w:rPr>
            </w:pPr>
            <w:r w:rsidRPr="00816348">
              <w:rPr>
                <w:b/>
                <w:sz w:val="20"/>
                <w:szCs w:val="20"/>
              </w:rPr>
              <w:lastRenderedPageBreak/>
              <w:t>6</w:t>
            </w:r>
          </w:p>
        </w:tc>
        <w:tc>
          <w:tcPr>
            <w:tcW w:w="1843" w:type="dxa"/>
            <w:vMerge w:val="restart"/>
            <w:tcBorders>
              <w:top w:val="single" w:sz="48" w:space="0" w:color="auto"/>
            </w:tcBorders>
            <w:shd w:val="clear" w:color="auto" w:fill="E5B8B7" w:themeFill="accent2" w:themeFillTint="66"/>
          </w:tcPr>
          <w:p w14:paraId="61F6EAF9" w14:textId="77777777" w:rsidR="00816348" w:rsidRPr="00816348" w:rsidRDefault="00816348" w:rsidP="00816348">
            <w:pPr>
              <w:spacing w:after="0" w:line="240" w:lineRule="auto"/>
              <w:jc w:val="center"/>
              <w:rPr>
                <w:b/>
                <w:sz w:val="20"/>
                <w:szCs w:val="20"/>
              </w:rPr>
            </w:pPr>
            <w:r w:rsidRPr="00816348">
              <w:rPr>
                <w:b/>
                <w:sz w:val="20"/>
                <w:szCs w:val="20"/>
              </w:rPr>
              <w:t>Curriculum and Teaching</w:t>
            </w:r>
          </w:p>
          <w:p w14:paraId="3AB72B13" w14:textId="77777777" w:rsidR="00816348" w:rsidRPr="00816348" w:rsidRDefault="00816348" w:rsidP="00816348">
            <w:pPr>
              <w:spacing w:after="0" w:line="240" w:lineRule="auto"/>
              <w:jc w:val="center"/>
              <w:rPr>
                <w:b/>
                <w:sz w:val="20"/>
                <w:szCs w:val="20"/>
              </w:rPr>
            </w:pPr>
          </w:p>
          <w:p w14:paraId="2CE182D2" w14:textId="77777777" w:rsidR="00816348" w:rsidRPr="00816348" w:rsidRDefault="00816348" w:rsidP="00816348">
            <w:pPr>
              <w:spacing w:after="0" w:line="240" w:lineRule="auto"/>
              <w:jc w:val="center"/>
              <w:rPr>
                <w:b/>
                <w:sz w:val="20"/>
                <w:szCs w:val="20"/>
              </w:rPr>
            </w:pPr>
          </w:p>
          <w:p w14:paraId="41EE52E0" w14:textId="77777777" w:rsidR="00816348" w:rsidRPr="00816348" w:rsidRDefault="00816348" w:rsidP="00816348">
            <w:pPr>
              <w:spacing w:after="0" w:line="240" w:lineRule="auto"/>
              <w:jc w:val="center"/>
              <w:rPr>
                <w:b/>
                <w:sz w:val="20"/>
                <w:szCs w:val="20"/>
              </w:rPr>
            </w:pPr>
          </w:p>
          <w:p w14:paraId="40C4AFF3" w14:textId="77777777" w:rsidR="00816348" w:rsidRPr="00816348" w:rsidRDefault="00816348" w:rsidP="00816348">
            <w:pPr>
              <w:spacing w:after="0" w:line="240" w:lineRule="auto"/>
              <w:jc w:val="center"/>
              <w:rPr>
                <w:b/>
                <w:sz w:val="20"/>
                <w:szCs w:val="20"/>
              </w:rPr>
            </w:pPr>
          </w:p>
          <w:p w14:paraId="07D4EF9B" w14:textId="026D52FE" w:rsidR="00816348" w:rsidRPr="00816348" w:rsidRDefault="002A5AEC" w:rsidP="002A5AEC">
            <w:pPr>
              <w:spacing w:after="0" w:line="240" w:lineRule="auto"/>
              <w:jc w:val="center"/>
              <w:rPr>
                <w:b/>
                <w:sz w:val="20"/>
                <w:szCs w:val="20"/>
              </w:rPr>
            </w:pPr>
            <w:r>
              <w:rPr>
                <w:b/>
                <w:sz w:val="20"/>
                <w:szCs w:val="20"/>
              </w:rPr>
              <w:t>EXPECTED STANDARD</w:t>
            </w:r>
          </w:p>
        </w:tc>
        <w:tc>
          <w:tcPr>
            <w:tcW w:w="1153" w:type="dxa"/>
            <w:gridSpan w:val="2"/>
            <w:tcBorders>
              <w:top w:val="single" w:sz="48" w:space="0" w:color="auto"/>
              <w:right w:val="double" w:sz="4" w:space="0" w:color="auto"/>
            </w:tcBorders>
          </w:tcPr>
          <w:p w14:paraId="341EA34C" w14:textId="0D9EAC59" w:rsidR="00816348" w:rsidRPr="00816348" w:rsidRDefault="00816348" w:rsidP="00816348">
            <w:pPr>
              <w:spacing w:after="0"/>
              <w:rPr>
                <w:sz w:val="20"/>
                <w:szCs w:val="20"/>
              </w:rPr>
            </w:pPr>
            <w:r w:rsidRPr="00816348">
              <w:rPr>
                <w:b/>
                <w:sz w:val="20"/>
                <w:szCs w:val="20"/>
              </w:rPr>
              <w:t>Strengths</w:t>
            </w:r>
          </w:p>
        </w:tc>
        <w:tc>
          <w:tcPr>
            <w:tcW w:w="7636" w:type="dxa"/>
            <w:gridSpan w:val="3"/>
            <w:tcBorders>
              <w:top w:val="single" w:sz="48" w:space="0" w:color="auto"/>
              <w:right w:val="double" w:sz="4" w:space="0" w:color="auto"/>
            </w:tcBorders>
          </w:tcPr>
          <w:p w14:paraId="5D25AD71" w14:textId="7564D98D" w:rsidR="00816348" w:rsidRPr="00816348" w:rsidRDefault="00816348" w:rsidP="00816348">
            <w:pPr>
              <w:pStyle w:val="NormalWeb"/>
              <w:spacing w:before="0" w:beforeAutospacing="0" w:after="0" w:afterAutospacing="0"/>
              <w:contextualSpacing/>
              <w:rPr>
                <w:rFonts w:asciiTheme="minorHAnsi" w:hAnsiTheme="minorHAnsi" w:cstheme="minorHAnsi"/>
                <w:sz w:val="20"/>
                <w:szCs w:val="20"/>
              </w:rPr>
            </w:pPr>
            <w:r w:rsidRPr="00816348">
              <w:rPr>
                <w:rFonts w:asciiTheme="minorHAnsi" w:hAnsiTheme="minorHAnsi" w:cstheme="minorHAnsi"/>
                <w:sz w:val="20"/>
                <w:szCs w:val="20"/>
              </w:rPr>
              <w:t>At Water Mill Primary, our ambitious, broad and balanced curriculum is rooted in evidence-informed practice so every child secures the knowledge and skills to thrive.</w:t>
            </w:r>
          </w:p>
          <w:p w14:paraId="097BA989" w14:textId="77777777" w:rsidR="00816348" w:rsidRPr="00816348" w:rsidRDefault="00816348" w:rsidP="00816348">
            <w:p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Curriculum Intent &amp; Sequencing</w:t>
            </w:r>
          </w:p>
          <w:p w14:paraId="6823AC4E" w14:textId="77777777" w:rsidR="00816348" w:rsidRPr="00816348" w:rsidRDefault="00816348">
            <w:pPr>
              <w:numPr>
                <w:ilvl w:val="0"/>
                <w:numId w:val="16"/>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Sequenced around recurring concepts and progressive vocabulary, building from EYFS upwards.</w:t>
            </w:r>
          </w:p>
          <w:p w14:paraId="3B962DBD" w14:textId="77777777" w:rsidR="00816348" w:rsidRPr="00816348" w:rsidRDefault="00816348">
            <w:pPr>
              <w:numPr>
                <w:ilvl w:val="0"/>
                <w:numId w:val="16"/>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Retrieval practice and spaced learning secure long-term memory.</w:t>
            </w:r>
          </w:p>
          <w:p w14:paraId="0B6579BD" w14:textId="77777777" w:rsidR="00816348" w:rsidRPr="00816348" w:rsidRDefault="00816348">
            <w:pPr>
              <w:numPr>
                <w:ilvl w:val="0"/>
                <w:numId w:val="16"/>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Core subjects tracked termly; foundation subjects assessed via RAG ratings.</w:t>
            </w:r>
          </w:p>
          <w:p w14:paraId="4EFC057A" w14:textId="77777777" w:rsidR="00816348" w:rsidRPr="00816348" w:rsidRDefault="00816348">
            <w:pPr>
              <w:numPr>
                <w:ilvl w:val="0"/>
                <w:numId w:val="16"/>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Subject leaders use outcomes to shape CPD and support, ensuring adaptations for SEND and disadvantaged pupils.</w:t>
            </w:r>
          </w:p>
          <w:p w14:paraId="356AED8A" w14:textId="77777777" w:rsidR="00816348" w:rsidRPr="00816348" w:rsidRDefault="00816348" w:rsidP="00816348">
            <w:p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Teaching &amp; Pedagogy</w:t>
            </w:r>
          </w:p>
          <w:p w14:paraId="6227A744" w14:textId="77777777" w:rsidR="00816348" w:rsidRPr="00816348" w:rsidRDefault="00816348">
            <w:pPr>
              <w:numPr>
                <w:ilvl w:val="0"/>
                <w:numId w:val="17"/>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Strong subject knowledge, developed through EEF-aligned CPD, Walkthrus, coaching and joint planning.</w:t>
            </w:r>
          </w:p>
          <w:p w14:paraId="2648B744" w14:textId="77777777" w:rsidR="00816348" w:rsidRPr="00816348" w:rsidRDefault="00816348">
            <w:pPr>
              <w:numPr>
                <w:ilvl w:val="0"/>
                <w:numId w:val="17"/>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Teaching is adapted for accessibility; creativity fostered through drama, thematic approaches and talk.</w:t>
            </w:r>
          </w:p>
          <w:p w14:paraId="4EAB8431" w14:textId="42D6114B" w:rsidR="00816348" w:rsidRPr="00816348" w:rsidRDefault="00816348">
            <w:pPr>
              <w:numPr>
                <w:ilvl w:val="0"/>
                <w:numId w:val="17"/>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Research-informed culture led by senior staff; Voice 21 and Research Schools Network</w:t>
            </w:r>
          </w:p>
          <w:p w14:paraId="24FB397F" w14:textId="77777777" w:rsidR="00816348" w:rsidRPr="00816348" w:rsidRDefault="00816348">
            <w:pPr>
              <w:numPr>
                <w:ilvl w:val="0"/>
                <w:numId w:val="17"/>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Writing draws on wider curriculum knowledge, enabling originality and confidence.</w:t>
            </w:r>
          </w:p>
          <w:p w14:paraId="54D993FA" w14:textId="77777777" w:rsidR="00816348" w:rsidRPr="00816348" w:rsidRDefault="00816348" w:rsidP="00816348">
            <w:p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Foundational Skills</w:t>
            </w:r>
          </w:p>
          <w:p w14:paraId="3A0ECBAA" w14:textId="02F7AE25" w:rsidR="00816348" w:rsidRPr="00816348" w:rsidRDefault="00816348">
            <w:pPr>
              <w:numPr>
                <w:ilvl w:val="0"/>
                <w:numId w:val="18"/>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Early reading taught systematically through Little Wandle; Lexia piloted to address Yr 3 comprehension gaps.</w:t>
            </w:r>
          </w:p>
          <w:p w14:paraId="64A81D89" w14:textId="77777777" w:rsidR="00816348" w:rsidRPr="00816348" w:rsidRDefault="00816348">
            <w:pPr>
              <w:numPr>
                <w:ilvl w:val="0"/>
                <w:numId w:val="18"/>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Maths taught through Mastery, with fluency practice and manipulatives.</w:t>
            </w:r>
          </w:p>
          <w:p w14:paraId="2081F660" w14:textId="6AA75874" w:rsidR="00816348" w:rsidRPr="00816348" w:rsidRDefault="00816348">
            <w:pPr>
              <w:numPr>
                <w:ilvl w:val="0"/>
                <w:numId w:val="18"/>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Writing supported by Kinetic Letters, evidence informed spelling approach, and dedicated SPaG sessions.</w:t>
            </w:r>
          </w:p>
          <w:p w14:paraId="34D5800A" w14:textId="77777777" w:rsidR="00816348" w:rsidRPr="00816348" w:rsidRDefault="00816348" w:rsidP="00816348">
            <w:p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Assessment &amp; Feedback</w:t>
            </w:r>
          </w:p>
          <w:p w14:paraId="7D9DDE30" w14:textId="77777777" w:rsidR="00816348" w:rsidRPr="00816348" w:rsidRDefault="00816348">
            <w:pPr>
              <w:numPr>
                <w:ilvl w:val="0"/>
                <w:numId w:val="19"/>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Responsive assessment with “keep-up” interventions and timely feedback.</w:t>
            </w:r>
          </w:p>
          <w:p w14:paraId="2C61E07C" w14:textId="77777777" w:rsidR="00816348" w:rsidRPr="00816348" w:rsidRDefault="00816348">
            <w:pPr>
              <w:numPr>
                <w:ilvl w:val="0"/>
                <w:numId w:val="19"/>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Summative cycles track progress; leaders use data to inform support.</w:t>
            </w:r>
          </w:p>
          <w:p w14:paraId="41EDB111" w14:textId="77777777" w:rsidR="00816348" w:rsidRPr="00816348" w:rsidRDefault="00816348">
            <w:pPr>
              <w:numPr>
                <w:ilvl w:val="0"/>
                <w:numId w:val="19"/>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Evidence-informed feedback maintains high expectations and adaptation for SEND/disadvantaged pupils.</w:t>
            </w:r>
          </w:p>
          <w:p w14:paraId="56AE9F9B" w14:textId="77777777" w:rsidR="00816348" w:rsidRPr="00816348" w:rsidRDefault="00816348" w:rsidP="00816348">
            <w:p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Resources &amp; Enrichment</w:t>
            </w:r>
          </w:p>
          <w:p w14:paraId="042DF3A0" w14:textId="77777777" w:rsidR="00816348" w:rsidRPr="00816348" w:rsidRDefault="00816348">
            <w:pPr>
              <w:numPr>
                <w:ilvl w:val="0"/>
                <w:numId w:val="20"/>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Trips, artefacts, manipulatives and visiting speakers extend learning beyond the classroom.</w:t>
            </w:r>
          </w:p>
          <w:p w14:paraId="71E7ED54" w14:textId="77777777" w:rsidR="00816348" w:rsidRPr="00816348" w:rsidRDefault="00816348" w:rsidP="00816348">
            <w:p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Personal Development &amp; Ethos</w:t>
            </w:r>
          </w:p>
          <w:p w14:paraId="6988B629" w14:textId="77777777" w:rsidR="00816348" w:rsidRPr="00816348" w:rsidRDefault="00816348">
            <w:pPr>
              <w:numPr>
                <w:ilvl w:val="0"/>
                <w:numId w:val="21"/>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Worship rooted in Christian values with inclusive themes, PSHE (Skills Builder), Oracy and music.</w:t>
            </w:r>
          </w:p>
          <w:p w14:paraId="3CC12C78" w14:textId="77777777" w:rsidR="00816348" w:rsidRPr="00816348" w:rsidRDefault="00816348">
            <w:pPr>
              <w:numPr>
                <w:ilvl w:val="0"/>
                <w:numId w:val="21"/>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Active School Council shapes well-being; staff and pupils supported by a nurturing culture.</w:t>
            </w:r>
          </w:p>
          <w:p w14:paraId="59D3CECF" w14:textId="77777777" w:rsidR="00816348" w:rsidRPr="00816348" w:rsidRDefault="00816348">
            <w:pPr>
              <w:numPr>
                <w:ilvl w:val="0"/>
                <w:numId w:val="21"/>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Attendance continues to improve through engaging, inclusive learning.</w:t>
            </w:r>
          </w:p>
          <w:p w14:paraId="2DB1C586" w14:textId="77777777" w:rsidR="00816348" w:rsidRPr="00816348" w:rsidRDefault="00816348" w:rsidP="00816348">
            <w:p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Preparing for the Future</w:t>
            </w:r>
          </w:p>
          <w:p w14:paraId="17F375DB" w14:textId="77777777" w:rsidR="00816348" w:rsidRPr="00816348" w:rsidRDefault="00816348">
            <w:pPr>
              <w:numPr>
                <w:ilvl w:val="0"/>
                <w:numId w:val="22"/>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Curriculum develops life skills, cultural awareness and readiness for next steps.</w:t>
            </w:r>
          </w:p>
          <w:p w14:paraId="71FD13AB" w14:textId="77777777" w:rsidR="00816348" w:rsidRPr="00816348" w:rsidRDefault="00816348">
            <w:pPr>
              <w:numPr>
                <w:ilvl w:val="0"/>
                <w:numId w:val="22"/>
              </w:num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Priorities include Oracy, Arts and Foundational Skills to equip pupils academically, socially and emotionally.</w:t>
            </w:r>
          </w:p>
          <w:p w14:paraId="0EF8C07D" w14:textId="145A095B" w:rsidR="00816348" w:rsidRPr="00816348" w:rsidRDefault="00816348" w:rsidP="00816348">
            <w:pPr>
              <w:spacing w:after="0" w:line="240" w:lineRule="auto"/>
              <w:contextualSpacing/>
              <w:rPr>
                <w:rFonts w:asciiTheme="minorHAnsi" w:hAnsiTheme="minorHAnsi" w:cstheme="minorHAnsi"/>
                <w:sz w:val="20"/>
                <w:szCs w:val="20"/>
              </w:rPr>
            </w:pPr>
          </w:p>
        </w:tc>
      </w:tr>
      <w:tr w:rsidR="00816348" w:rsidRPr="00816348" w14:paraId="36CD7CBF" w14:textId="77777777" w:rsidTr="005519D2">
        <w:trPr>
          <w:trHeight w:val="114"/>
        </w:trPr>
        <w:tc>
          <w:tcPr>
            <w:tcW w:w="567" w:type="dxa"/>
            <w:gridSpan w:val="2"/>
            <w:vMerge/>
            <w:tcBorders>
              <w:left w:val="double" w:sz="4" w:space="0" w:color="auto"/>
            </w:tcBorders>
            <w:shd w:val="clear" w:color="auto" w:fill="E5B8B7" w:themeFill="accent2" w:themeFillTint="66"/>
          </w:tcPr>
          <w:p w14:paraId="544A94B5" w14:textId="77777777" w:rsidR="00816348" w:rsidRPr="00816348" w:rsidRDefault="00816348" w:rsidP="00816348">
            <w:pPr>
              <w:spacing w:after="0" w:line="240" w:lineRule="auto"/>
              <w:jc w:val="center"/>
              <w:rPr>
                <w:b/>
                <w:sz w:val="20"/>
                <w:szCs w:val="20"/>
              </w:rPr>
            </w:pPr>
          </w:p>
        </w:tc>
        <w:tc>
          <w:tcPr>
            <w:tcW w:w="1843" w:type="dxa"/>
            <w:vMerge/>
            <w:shd w:val="clear" w:color="auto" w:fill="E5B8B7" w:themeFill="accent2" w:themeFillTint="66"/>
          </w:tcPr>
          <w:p w14:paraId="4C37CAE4"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7936BEB2" w14:textId="6A854612" w:rsidR="00816348" w:rsidRPr="00816348" w:rsidRDefault="00816348" w:rsidP="00816348">
            <w:pPr>
              <w:spacing w:after="0"/>
              <w:rPr>
                <w:sz w:val="20"/>
                <w:szCs w:val="20"/>
              </w:rPr>
            </w:pPr>
            <w:r w:rsidRPr="00816348">
              <w:rPr>
                <w:b/>
                <w:sz w:val="20"/>
                <w:szCs w:val="20"/>
              </w:rPr>
              <w:t>Actions from previous years</w:t>
            </w:r>
          </w:p>
        </w:tc>
        <w:tc>
          <w:tcPr>
            <w:tcW w:w="7636" w:type="dxa"/>
            <w:gridSpan w:val="3"/>
            <w:tcBorders>
              <w:right w:val="double" w:sz="4" w:space="0" w:color="auto"/>
            </w:tcBorders>
          </w:tcPr>
          <w:p w14:paraId="72DD11D9" w14:textId="77777777" w:rsidR="00816348" w:rsidRPr="00816348" w:rsidRDefault="00816348" w:rsidP="00816348">
            <w:pPr>
              <w:pStyle w:val="NormalWeb"/>
              <w:spacing w:before="0" w:beforeAutospacing="0" w:after="0" w:afterAutospacing="0"/>
              <w:contextualSpacing/>
              <w:rPr>
                <w:rFonts w:asciiTheme="minorHAnsi" w:hAnsiTheme="minorHAnsi" w:cstheme="minorHAnsi"/>
                <w:sz w:val="20"/>
                <w:szCs w:val="20"/>
              </w:rPr>
            </w:pPr>
            <w:r w:rsidRPr="00816348">
              <w:rPr>
                <w:rFonts w:asciiTheme="minorHAnsi" w:hAnsiTheme="minorHAnsi" w:cstheme="minorHAnsi"/>
                <w:sz w:val="20"/>
                <w:szCs w:val="20"/>
              </w:rPr>
              <w:t>Over recent years, we have taken deliberate steps to strengthen the quality, coherence, and impact of our curriculum:</w:t>
            </w:r>
          </w:p>
          <w:p w14:paraId="6EBF8C69" w14:textId="77777777" w:rsidR="00816348" w:rsidRPr="00816348" w:rsidRDefault="00816348" w:rsidP="00816348">
            <w:p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Writing:</w:t>
            </w:r>
            <w:r w:rsidRPr="00816348">
              <w:rPr>
                <w:rFonts w:asciiTheme="minorHAnsi" w:eastAsia="Times New Roman" w:hAnsiTheme="minorHAnsi" w:cstheme="minorHAnsi"/>
                <w:sz w:val="20"/>
                <w:szCs w:val="20"/>
                <w:lang w:eastAsia="en-GB"/>
              </w:rPr>
              <w:t xml:space="preserve"> Introduced clear writing sequence balancing grammar, text types and creativity.</w:t>
            </w:r>
          </w:p>
          <w:p w14:paraId="457A9AF8" w14:textId="77777777" w:rsidR="00816348" w:rsidRPr="00816348" w:rsidRDefault="00816348" w:rsidP="00816348">
            <w:p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Curriculum Review:</w:t>
            </w:r>
            <w:r w:rsidRPr="00816348">
              <w:rPr>
                <w:rFonts w:asciiTheme="minorHAnsi" w:eastAsia="Times New Roman" w:hAnsiTheme="minorHAnsi" w:cstheme="minorHAnsi"/>
                <w:sz w:val="20"/>
                <w:szCs w:val="20"/>
                <w:lang w:eastAsia="en-GB"/>
              </w:rPr>
              <w:t xml:space="preserve"> Secured full NC coverage and reduced overload.</w:t>
            </w:r>
          </w:p>
          <w:p w14:paraId="0B97FBA1" w14:textId="77777777" w:rsidR="00816348" w:rsidRPr="00816348" w:rsidRDefault="00816348" w:rsidP="00816348">
            <w:p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Oracy:</w:t>
            </w:r>
            <w:r w:rsidRPr="00816348">
              <w:rPr>
                <w:rFonts w:asciiTheme="minorHAnsi" w:eastAsia="Times New Roman" w:hAnsiTheme="minorHAnsi" w:cstheme="minorHAnsi"/>
                <w:sz w:val="20"/>
                <w:szCs w:val="20"/>
                <w:lang w:eastAsia="en-GB"/>
              </w:rPr>
              <w:t xml:space="preserve"> Piloted high-quality oracy in EYFS through Voice 21 and Oracy Cambridge.</w:t>
            </w:r>
          </w:p>
          <w:p w14:paraId="609D19AA" w14:textId="77777777" w:rsidR="00816348" w:rsidRPr="00816348" w:rsidRDefault="00816348" w:rsidP="00816348">
            <w:p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Subject Leadership:</w:t>
            </w:r>
            <w:r w:rsidRPr="00816348">
              <w:rPr>
                <w:rFonts w:asciiTheme="minorHAnsi" w:eastAsia="Times New Roman" w:hAnsiTheme="minorHAnsi" w:cstheme="minorHAnsi"/>
                <w:sz w:val="20"/>
                <w:szCs w:val="20"/>
                <w:lang w:eastAsia="en-GB"/>
              </w:rPr>
              <w:t xml:space="preserve"> Strengthened training and assessment in foundation subjects.</w:t>
            </w:r>
          </w:p>
          <w:p w14:paraId="3FF18A42" w14:textId="77777777" w:rsidR="00816348" w:rsidRDefault="00816348" w:rsidP="00816348">
            <w:pPr>
              <w:spacing w:after="0" w:line="240" w:lineRule="auto"/>
              <w:contextualSpacing/>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Assessment &amp; Feedback:</w:t>
            </w:r>
            <w:r w:rsidRPr="00816348">
              <w:rPr>
                <w:rFonts w:asciiTheme="minorHAnsi" w:eastAsia="Times New Roman" w:hAnsiTheme="minorHAnsi" w:cstheme="minorHAnsi"/>
                <w:sz w:val="20"/>
                <w:szCs w:val="20"/>
                <w:lang w:eastAsia="en-GB"/>
              </w:rPr>
              <w:t xml:space="preserve"> Restructured for consistency and impact, with leaders accountable for outcomes.</w:t>
            </w:r>
          </w:p>
          <w:p w14:paraId="136F7AFA" w14:textId="2735CB4B" w:rsidR="00A56FA0" w:rsidRPr="00816348" w:rsidRDefault="00A56FA0" w:rsidP="00816348">
            <w:pPr>
              <w:spacing w:after="0" w:line="240" w:lineRule="auto"/>
              <w:contextualSpacing/>
              <w:rPr>
                <w:rFonts w:asciiTheme="minorHAnsi" w:eastAsia="Times New Roman" w:hAnsiTheme="minorHAnsi" w:cstheme="minorHAnsi"/>
                <w:sz w:val="20"/>
                <w:szCs w:val="20"/>
                <w:lang w:eastAsia="en-GB"/>
              </w:rPr>
            </w:pPr>
          </w:p>
        </w:tc>
      </w:tr>
      <w:tr w:rsidR="00816348" w:rsidRPr="00816348" w14:paraId="025E68F6" w14:textId="77777777" w:rsidTr="005519D2">
        <w:trPr>
          <w:trHeight w:val="114"/>
        </w:trPr>
        <w:tc>
          <w:tcPr>
            <w:tcW w:w="567" w:type="dxa"/>
            <w:gridSpan w:val="2"/>
            <w:vMerge/>
            <w:tcBorders>
              <w:left w:val="double" w:sz="4" w:space="0" w:color="auto"/>
            </w:tcBorders>
            <w:shd w:val="clear" w:color="auto" w:fill="E5B8B7" w:themeFill="accent2" w:themeFillTint="66"/>
          </w:tcPr>
          <w:p w14:paraId="04378082" w14:textId="77777777" w:rsidR="00816348" w:rsidRPr="00816348" w:rsidRDefault="00816348" w:rsidP="00816348">
            <w:pPr>
              <w:spacing w:after="0" w:line="240" w:lineRule="auto"/>
              <w:jc w:val="center"/>
              <w:rPr>
                <w:b/>
                <w:sz w:val="20"/>
                <w:szCs w:val="20"/>
              </w:rPr>
            </w:pPr>
          </w:p>
        </w:tc>
        <w:tc>
          <w:tcPr>
            <w:tcW w:w="1843" w:type="dxa"/>
            <w:vMerge/>
            <w:shd w:val="clear" w:color="auto" w:fill="E5B8B7" w:themeFill="accent2" w:themeFillTint="66"/>
          </w:tcPr>
          <w:p w14:paraId="6049BBE3"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671B01B1" w14:textId="7AB09191" w:rsidR="00816348" w:rsidRPr="00816348" w:rsidRDefault="00816348" w:rsidP="00816348">
            <w:pPr>
              <w:spacing w:after="0"/>
              <w:rPr>
                <w:sz w:val="20"/>
                <w:szCs w:val="20"/>
              </w:rPr>
            </w:pPr>
            <w:r w:rsidRPr="00816348">
              <w:rPr>
                <w:b/>
                <w:sz w:val="20"/>
                <w:szCs w:val="20"/>
              </w:rPr>
              <w:t>Impact of actions</w:t>
            </w:r>
          </w:p>
        </w:tc>
        <w:tc>
          <w:tcPr>
            <w:tcW w:w="7636" w:type="dxa"/>
            <w:gridSpan w:val="3"/>
            <w:tcBorders>
              <w:right w:val="double" w:sz="4" w:space="0" w:color="auto"/>
            </w:tcBorders>
          </w:tcPr>
          <w:p w14:paraId="4284E121" w14:textId="77777777" w:rsidR="00816348" w:rsidRPr="00816348" w:rsidRDefault="00816348" w:rsidP="00816348">
            <w:pPr>
              <w:pStyle w:val="NormalWeb"/>
              <w:spacing w:before="0" w:beforeAutospacing="0" w:after="0" w:afterAutospacing="0"/>
              <w:contextualSpacing/>
              <w:rPr>
                <w:rFonts w:asciiTheme="minorHAnsi" w:hAnsiTheme="minorHAnsi" w:cstheme="minorHAnsi"/>
                <w:sz w:val="20"/>
                <w:szCs w:val="20"/>
              </w:rPr>
            </w:pPr>
            <w:r w:rsidRPr="00816348">
              <w:rPr>
                <w:rStyle w:val="Strong"/>
                <w:rFonts w:asciiTheme="minorHAnsi" w:eastAsia="Calibri" w:hAnsiTheme="minorHAnsi" w:cstheme="minorHAnsi"/>
                <w:sz w:val="20"/>
                <w:szCs w:val="20"/>
              </w:rPr>
              <w:t>Writing:</w:t>
            </w:r>
            <w:r w:rsidRPr="00816348">
              <w:rPr>
                <w:rFonts w:asciiTheme="minorHAnsi" w:hAnsiTheme="minorHAnsi" w:cstheme="minorHAnsi"/>
                <w:sz w:val="20"/>
                <w:szCs w:val="20"/>
              </w:rPr>
              <w:t xml:space="preserve"> Pupils show greater creativity, confidence and technical accuracy.</w:t>
            </w:r>
          </w:p>
          <w:p w14:paraId="595A61C2" w14:textId="7EBD920A" w:rsidR="00816348" w:rsidRPr="00816348" w:rsidRDefault="00816348" w:rsidP="00816348">
            <w:pPr>
              <w:pStyle w:val="NormalWeb"/>
              <w:spacing w:before="0" w:beforeAutospacing="0" w:after="0" w:afterAutospacing="0"/>
              <w:contextualSpacing/>
              <w:rPr>
                <w:rFonts w:asciiTheme="minorHAnsi" w:hAnsiTheme="minorHAnsi" w:cstheme="minorHAnsi"/>
                <w:sz w:val="20"/>
                <w:szCs w:val="20"/>
              </w:rPr>
            </w:pPr>
            <w:r w:rsidRPr="00816348">
              <w:rPr>
                <w:rStyle w:val="Strong"/>
                <w:rFonts w:asciiTheme="minorHAnsi" w:eastAsia="Calibri" w:hAnsiTheme="minorHAnsi" w:cstheme="minorHAnsi"/>
                <w:sz w:val="20"/>
                <w:szCs w:val="20"/>
              </w:rPr>
              <w:t>Curriculum:</w:t>
            </w:r>
            <w:r w:rsidRPr="00816348">
              <w:rPr>
                <w:rFonts w:asciiTheme="minorHAnsi" w:hAnsiTheme="minorHAnsi" w:cstheme="minorHAnsi"/>
                <w:sz w:val="20"/>
                <w:szCs w:val="20"/>
              </w:rPr>
              <w:t xml:space="preserve"> Clearer progression, stronger retention and NC coverage secured.</w:t>
            </w:r>
          </w:p>
          <w:p w14:paraId="0DC6CB32" w14:textId="77777777" w:rsidR="00816348" w:rsidRPr="00816348" w:rsidRDefault="00816348" w:rsidP="00816348">
            <w:pPr>
              <w:pStyle w:val="NormalWeb"/>
              <w:spacing w:before="0" w:beforeAutospacing="0" w:after="0" w:afterAutospacing="0"/>
              <w:contextualSpacing/>
              <w:rPr>
                <w:rFonts w:asciiTheme="minorHAnsi" w:hAnsiTheme="minorHAnsi" w:cstheme="minorHAnsi"/>
                <w:sz w:val="20"/>
                <w:szCs w:val="20"/>
              </w:rPr>
            </w:pPr>
            <w:r w:rsidRPr="00816348">
              <w:rPr>
                <w:rStyle w:val="Strong"/>
                <w:rFonts w:asciiTheme="minorHAnsi" w:eastAsia="Calibri" w:hAnsiTheme="minorHAnsi" w:cstheme="minorHAnsi"/>
                <w:sz w:val="20"/>
                <w:szCs w:val="20"/>
              </w:rPr>
              <w:t>Oracy:</w:t>
            </w:r>
            <w:r w:rsidRPr="00816348">
              <w:rPr>
                <w:rFonts w:asciiTheme="minorHAnsi" w:hAnsiTheme="minorHAnsi" w:cstheme="minorHAnsi"/>
                <w:sz w:val="20"/>
                <w:szCs w:val="20"/>
              </w:rPr>
              <w:t xml:space="preserve"> Embedded in EYFS, influencing wider teaching.</w:t>
            </w:r>
          </w:p>
          <w:p w14:paraId="75C33981" w14:textId="1E6DFE47" w:rsidR="00816348" w:rsidRPr="00816348" w:rsidRDefault="00816348" w:rsidP="00816348">
            <w:pPr>
              <w:pStyle w:val="NormalWeb"/>
              <w:spacing w:before="0" w:beforeAutospacing="0" w:after="0" w:afterAutospacing="0"/>
              <w:contextualSpacing/>
              <w:rPr>
                <w:rFonts w:asciiTheme="minorHAnsi" w:hAnsiTheme="minorHAnsi" w:cstheme="minorHAnsi"/>
                <w:sz w:val="20"/>
                <w:szCs w:val="20"/>
              </w:rPr>
            </w:pPr>
            <w:r w:rsidRPr="00816348">
              <w:rPr>
                <w:rStyle w:val="Strong"/>
                <w:rFonts w:asciiTheme="minorHAnsi" w:eastAsia="Calibri" w:hAnsiTheme="minorHAnsi" w:cstheme="minorHAnsi"/>
                <w:sz w:val="20"/>
                <w:szCs w:val="20"/>
              </w:rPr>
              <w:t>Leadership:</w:t>
            </w:r>
            <w:r w:rsidRPr="00816348">
              <w:rPr>
                <w:rFonts w:asciiTheme="minorHAnsi" w:hAnsiTheme="minorHAnsi" w:cstheme="minorHAnsi"/>
                <w:sz w:val="20"/>
                <w:szCs w:val="20"/>
              </w:rPr>
              <w:t xml:space="preserve"> Subject leaders target gaps more effectively.</w:t>
            </w:r>
          </w:p>
          <w:p w14:paraId="5D820711" w14:textId="3155B494" w:rsidR="00816348" w:rsidRPr="00816348" w:rsidRDefault="00816348" w:rsidP="00816348">
            <w:pPr>
              <w:pStyle w:val="NormalWeb"/>
              <w:spacing w:before="0" w:beforeAutospacing="0" w:after="0" w:afterAutospacing="0"/>
              <w:contextualSpacing/>
              <w:rPr>
                <w:rFonts w:asciiTheme="minorHAnsi" w:hAnsiTheme="minorHAnsi" w:cstheme="minorHAnsi"/>
                <w:sz w:val="20"/>
                <w:szCs w:val="20"/>
              </w:rPr>
            </w:pPr>
            <w:r w:rsidRPr="00816348">
              <w:rPr>
                <w:rStyle w:val="Strong"/>
                <w:rFonts w:asciiTheme="minorHAnsi" w:eastAsia="Calibri" w:hAnsiTheme="minorHAnsi" w:cstheme="minorHAnsi"/>
                <w:sz w:val="20"/>
                <w:szCs w:val="20"/>
              </w:rPr>
              <w:t>Assessment:</w:t>
            </w:r>
            <w:r w:rsidRPr="00816348">
              <w:rPr>
                <w:rFonts w:asciiTheme="minorHAnsi" w:hAnsiTheme="minorHAnsi" w:cstheme="minorHAnsi"/>
                <w:sz w:val="20"/>
                <w:szCs w:val="20"/>
              </w:rPr>
              <w:t xml:space="preserve"> Feedback is timely, progress more evident.</w:t>
            </w:r>
          </w:p>
          <w:p w14:paraId="07B9EA4E" w14:textId="4E219839" w:rsidR="00816348" w:rsidRPr="00816348" w:rsidRDefault="00816348" w:rsidP="00816348">
            <w:pPr>
              <w:spacing w:after="0" w:line="240" w:lineRule="auto"/>
              <w:contextualSpacing/>
              <w:rPr>
                <w:rFonts w:asciiTheme="minorHAnsi" w:hAnsiTheme="minorHAnsi" w:cstheme="minorHAnsi"/>
                <w:sz w:val="20"/>
                <w:szCs w:val="20"/>
              </w:rPr>
            </w:pPr>
          </w:p>
        </w:tc>
      </w:tr>
      <w:tr w:rsidR="00816348" w:rsidRPr="00816348" w14:paraId="4631EB4E" w14:textId="77777777" w:rsidTr="005519D2">
        <w:trPr>
          <w:trHeight w:val="114"/>
        </w:trPr>
        <w:tc>
          <w:tcPr>
            <w:tcW w:w="567" w:type="dxa"/>
            <w:gridSpan w:val="2"/>
            <w:vMerge/>
            <w:tcBorders>
              <w:left w:val="double" w:sz="4" w:space="0" w:color="auto"/>
            </w:tcBorders>
            <w:shd w:val="clear" w:color="auto" w:fill="E5B8B7" w:themeFill="accent2" w:themeFillTint="66"/>
          </w:tcPr>
          <w:p w14:paraId="7AED68CD" w14:textId="77777777" w:rsidR="00816348" w:rsidRPr="00816348" w:rsidRDefault="00816348" w:rsidP="00816348">
            <w:pPr>
              <w:spacing w:after="0" w:line="240" w:lineRule="auto"/>
              <w:jc w:val="center"/>
              <w:rPr>
                <w:b/>
                <w:sz w:val="20"/>
                <w:szCs w:val="20"/>
              </w:rPr>
            </w:pPr>
          </w:p>
        </w:tc>
        <w:tc>
          <w:tcPr>
            <w:tcW w:w="1843" w:type="dxa"/>
            <w:vMerge/>
            <w:shd w:val="clear" w:color="auto" w:fill="E5B8B7" w:themeFill="accent2" w:themeFillTint="66"/>
          </w:tcPr>
          <w:p w14:paraId="00DA6C9A"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22197CB1" w14:textId="62CD699A" w:rsidR="00816348" w:rsidRPr="00816348" w:rsidRDefault="00816348" w:rsidP="00816348">
            <w:pPr>
              <w:spacing w:after="0"/>
              <w:rPr>
                <w:sz w:val="20"/>
                <w:szCs w:val="20"/>
              </w:rPr>
            </w:pPr>
            <w:r w:rsidRPr="00816348">
              <w:rPr>
                <w:b/>
                <w:sz w:val="20"/>
                <w:szCs w:val="20"/>
              </w:rPr>
              <w:t>Areas for Development</w:t>
            </w:r>
          </w:p>
        </w:tc>
        <w:tc>
          <w:tcPr>
            <w:tcW w:w="7636" w:type="dxa"/>
            <w:gridSpan w:val="3"/>
            <w:tcBorders>
              <w:right w:val="double" w:sz="4" w:space="0" w:color="auto"/>
            </w:tcBorders>
          </w:tcPr>
          <w:p w14:paraId="3FB22AB1" w14:textId="77777777" w:rsidR="00816348" w:rsidRPr="00816348" w:rsidRDefault="00816348">
            <w:pPr>
              <w:pStyle w:val="NormalWeb"/>
              <w:numPr>
                <w:ilvl w:val="0"/>
                <w:numId w:val="24"/>
              </w:numPr>
              <w:spacing w:before="0" w:beforeAutospacing="0" w:after="0" w:afterAutospacing="0"/>
              <w:contextualSpacing/>
              <w:rPr>
                <w:rFonts w:asciiTheme="minorHAnsi" w:hAnsiTheme="minorHAnsi" w:cstheme="minorHAnsi"/>
                <w:sz w:val="20"/>
                <w:szCs w:val="20"/>
              </w:rPr>
            </w:pPr>
            <w:r w:rsidRPr="00816348">
              <w:rPr>
                <w:rStyle w:val="Strong"/>
                <w:rFonts w:asciiTheme="minorHAnsi" w:eastAsia="Calibri" w:hAnsiTheme="minorHAnsi" w:cstheme="minorHAnsi"/>
                <w:sz w:val="20"/>
                <w:szCs w:val="20"/>
              </w:rPr>
              <w:t>Writing:</w:t>
            </w:r>
            <w:r w:rsidRPr="00816348">
              <w:rPr>
                <w:rFonts w:asciiTheme="minorHAnsi" w:hAnsiTheme="minorHAnsi" w:cstheme="minorHAnsi"/>
                <w:sz w:val="20"/>
                <w:szCs w:val="20"/>
              </w:rPr>
              <w:t xml:space="preserve"> Match creativity with rigour in grammar and transcription.</w:t>
            </w:r>
          </w:p>
          <w:p w14:paraId="372F1455" w14:textId="242BCF08" w:rsidR="00816348" w:rsidRPr="00816348" w:rsidRDefault="00816348">
            <w:pPr>
              <w:pStyle w:val="NormalWeb"/>
              <w:numPr>
                <w:ilvl w:val="0"/>
                <w:numId w:val="24"/>
              </w:numPr>
              <w:spacing w:before="0" w:beforeAutospacing="0" w:after="0" w:afterAutospacing="0"/>
              <w:contextualSpacing/>
              <w:rPr>
                <w:rFonts w:asciiTheme="minorHAnsi" w:hAnsiTheme="minorHAnsi" w:cstheme="minorHAnsi"/>
                <w:sz w:val="20"/>
                <w:szCs w:val="20"/>
              </w:rPr>
            </w:pPr>
            <w:r w:rsidRPr="00816348">
              <w:rPr>
                <w:rStyle w:val="Strong"/>
                <w:rFonts w:asciiTheme="minorHAnsi" w:eastAsia="Calibri" w:hAnsiTheme="minorHAnsi" w:cstheme="minorHAnsi"/>
                <w:sz w:val="20"/>
                <w:szCs w:val="20"/>
              </w:rPr>
              <w:t>Subject Leadership:</w:t>
            </w:r>
            <w:r w:rsidRPr="00816348">
              <w:rPr>
                <w:rFonts w:asciiTheme="minorHAnsi" w:hAnsiTheme="minorHAnsi" w:cstheme="minorHAnsi"/>
                <w:sz w:val="20"/>
                <w:szCs w:val="20"/>
              </w:rPr>
              <w:t xml:space="preserve"> Demonstrate measurable impact of actions through triangulated evidence.</w:t>
            </w:r>
          </w:p>
          <w:p w14:paraId="7893747D" w14:textId="77777777" w:rsidR="00816348" w:rsidRPr="00816348" w:rsidRDefault="00816348">
            <w:pPr>
              <w:pStyle w:val="NormalWeb"/>
              <w:numPr>
                <w:ilvl w:val="0"/>
                <w:numId w:val="24"/>
              </w:numPr>
              <w:spacing w:before="0" w:beforeAutospacing="0" w:after="0" w:afterAutospacing="0"/>
              <w:contextualSpacing/>
              <w:rPr>
                <w:rFonts w:asciiTheme="minorHAnsi" w:hAnsiTheme="minorHAnsi" w:cstheme="minorHAnsi"/>
                <w:sz w:val="20"/>
                <w:szCs w:val="20"/>
              </w:rPr>
            </w:pPr>
            <w:r w:rsidRPr="00816348">
              <w:rPr>
                <w:rStyle w:val="Strong"/>
                <w:rFonts w:asciiTheme="minorHAnsi" w:eastAsia="Calibri" w:hAnsiTheme="minorHAnsi" w:cstheme="minorHAnsi"/>
                <w:sz w:val="20"/>
                <w:szCs w:val="20"/>
              </w:rPr>
              <w:t>Oracy:</w:t>
            </w:r>
            <w:r w:rsidRPr="00816348">
              <w:rPr>
                <w:rFonts w:asciiTheme="minorHAnsi" w:hAnsiTheme="minorHAnsi" w:cstheme="minorHAnsi"/>
                <w:sz w:val="20"/>
                <w:szCs w:val="20"/>
              </w:rPr>
              <w:t xml:space="preserve"> Extend purposeful talk and listening across all phases.</w:t>
            </w:r>
          </w:p>
          <w:p w14:paraId="75B33830" w14:textId="55354B38" w:rsidR="00816348" w:rsidRPr="00816348" w:rsidRDefault="00816348">
            <w:pPr>
              <w:pStyle w:val="NormalWeb"/>
              <w:numPr>
                <w:ilvl w:val="0"/>
                <w:numId w:val="24"/>
              </w:numPr>
              <w:spacing w:before="0" w:beforeAutospacing="0" w:after="0" w:afterAutospacing="0"/>
              <w:contextualSpacing/>
              <w:rPr>
                <w:rFonts w:asciiTheme="minorHAnsi" w:hAnsiTheme="minorHAnsi" w:cstheme="minorHAnsi"/>
                <w:sz w:val="20"/>
                <w:szCs w:val="20"/>
              </w:rPr>
            </w:pPr>
            <w:r w:rsidRPr="00816348">
              <w:rPr>
                <w:rStyle w:val="Strong"/>
                <w:rFonts w:asciiTheme="minorHAnsi" w:eastAsia="Calibri" w:hAnsiTheme="minorHAnsi" w:cstheme="minorHAnsi"/>
                <w:sz w:val="20"/>
                <w:szCs w:val="20"/>
              </w:rPr>
              <w:t>Arts:</w:t>
            </w:r>
            <w:r w:rsidRPr="00816348">
              <w:rPr>
                <w:rFonts w:asciiTheme="minorHAnsi" w:hAnsiTheme="minorHAnsi" w:cstheme="minorHAnsi"/>
                <w:sz w:val="20"/>
                <w:szCs w:val="20"/>
              </w:rPr>
              <w:t xml:space="preserve"> Strengthen cultural offer, particularly in dance.</w:t>
            </w:r>
          </w:p>
          <w:p w14:paraId="5684F82E" w14:textId="4F1749C2" w:rsidR="00816348" w:rsidRPr="00816348" w:rsidRDefault="00816348" w:rsidP="00816348">
            <w:pPr>
              <w:spacing w:after="0" w:line="240" w:lineRule="auto"/>
              <w:contextualSpacing/>
              <w:rPr>
                <w:rFonts w:asciiTheme="minorHAnsi" w:hAnsiTheme="minorHAnsi" w:cstheme="minorHAnsi"/>
                <w:sz w:val="20"/>
                <w:szCs w:val="20"/>
              </w:rPr>
            </w:pPr>
          </w:p>
        </w:tc>
      </w:tr>
      <w:tr w:rsidR="00816348" w:rsidRPr="00816348" w14:paraId="711C2B0B" w14:textId="77777777" w:rsidTr="005519D2">
        <w:trPr>
          <w:trHeight w:val="114"/>
        </w:trPr>
        <w:tc>
          <w:tcPr>
            <w:tcW w:w="567" w:type="dxa"/>
            <w:gridSpan w:val="2"/>
            <w:vMerge/>
            <w:tcBorders>
              <w:left w:val="double" w:sz="4" w:space="0" w:color="auto"/>
              <w:bottom w:val="single" w:sz="48" w:space="0" w:color="auto"/>
            </w:tcBorders>
            <w:shd w:val="clear" w:color="auto" w:fill="E5B8B7" w:themeFill="accent2" w:themeFillTint="66"/>
          </w:tcPr>
          <w:p w14:paraId="041CF88A" w14:textId="77777777" w:rsidR="00816348" w:rsidRPr="00816348" w:rsidRDefault="00816348" w:rsidP="00816348">
            <w:pPr>
              <w:spacing w:after="0" w:line="240" w:lineRule="auto"/>
              <w:jc w:val="center"/>
              <w:rPr>
                <w:b/>
                <w:sz w:val="20"/>
                <w:szCs w:val="20"/>
              </w:rPr>
            </w:pPr>
          </w:p>
        </w:tc>
        <w:tc>
          <w:tcPr>
            <w:tcW w:w="1843" w:type="dxa"/>
            <w:vMerge/>
            <w:tcBorders>
              <w:bottom w:val="single" w:sz="48" w:space="0" w:color="auto"/>
            </w:tcBorders>
            <w:shd w:val="clear" w:color="auto" w:fill="E5B8B7" w:themeFill="accent2" w:themeFillTint="66"/>
          </w:tcPr>
          <w:p w14:paraId="66777A81" w14:textId="77777777" w:rsidR="00816348" w:rsidRPr="00816348" w:rsidRDefault="00816348" w:rsidP="00816348">
            <w:pPr>
              <w:spacing w:after="0" w:line="240" w:lineRule="auto"/>
              <w:jc w:val="center"/>
              <w:rPr>
                <w:b/>
                <w:sz w:val="20"/>
                <w:szCs w:val="20"/>
              </w:rPr>
            </w:pPr>
          </w:p>
        </w:tc>
        <w:tc>
          <w:tcPr>
            <w:tcW w:w="1153" w:type="dxa"/>
            <w:gridSpan w:val="2"/>
            <w:tcBorders>
              <w:bottom w:val="single" w:sz="48" w:space="0" w:color="auto"/>
              <w:right w:val="double" w:sz="4" w:space="0" w:color="auto"/>
            </w:tcBorders>
          </w:tcPr>
          <w:p w14:paraId="77D724C8" w14:textId="7D591195" w:rsidR="00816348" w:rsidRPr="00816348" w:rsidRDefault="00816348" w:rsidP="00816348">
            <w:pPr>
              <w:spacing w:after="0"/>
              <w:rPr>
                <w:sz w:val="20"/>
                <w:szCs w:val="20"/>
              </w:rPr>
            </w:pPr>
            <w:r w:rsidRPr="00816348">
              <w:rPr>
                <w:b/>
                <w:sz w:val="20"/>
                <w:szCs w:val="20"/>
              </w:rPr>
              <w:t>Next Steps</w:t>
            </w:r>
          </w:p>
        </w:tc>
        <w:tc>
          <w:tcPr>
            <w:tcW w:w="7636" w:type="dxa"/>
            <w:gridSpan w:val="3"/>
            <w:tcBorders>
              <w:bottom w:val="single" w:sz="48" w:space="0" w:color="auto"/>
              <w:right w:val="double" w:sz="4" w:space="0" w:color="auto"/>
            </w:tcBorders>
          </w:tcPr>
          <w:p w14:paraId="0519473E" w14:textId="0D360EA9" w:rsidR="00816348" w:rsidRPr="00816348" w:rsidRDefault="00816348">
            <w:pPr>
              <w:pStyle w:val="NormalWeb"/>
              <w:numPr>
                <w:ilvl w:val="0"/>
                <w:numId w:val="23"/>
              </w:numPr>
              <w:spacing w:before="0" w:beforeAutospacing="0" w:after="0" w:afterAutospacing="0"/>
              <w:contextualSpacing/>
              <w:rPr>
                <w:rFonts w:asciiTheme="minorHAnsi" w:hAnsiTheme="minorHAnsi" w:cstheme="minorHAnsi"/>
                <w:sz w:val="20"/>
                <w:szCs w:val="20"/>
              </w:rPr>
            </w:pPr>
            <w:r w:rsidRPr="00816348">
              <w:rPr>
                <w:rFonts w:asciiTheme="minorHAnsi" w:hAnsiTheme="minorHAnsi" w:cstheme="minorHAnsi"/>
                <w:sz w:val="20"/>
                <w:szCs w:val="20"/>
              </w:rPr>
              <w:t>Secure strong foundations for all pupils, especially disadvantaged and SEND.</w:t>
            </w:r>
          </w:p>
          <w:p w14:paraId="35CECB19" w14:textId="741FAF40" w:rsidR="00816348" w:rsidRPr="00816348" w:rsidRDefault="00816348">
            <w:pPr>
              <w:pStyle w:val="NormalWeb"/>
              <w:numPr>
                <w:ilvl w:val="0"/>
                <w:numId w:val="23"/>
              </w:numPr>
              <w:spacing w:before="0" w:beforeAutospacing="0" w:after="0" w:afterAutospacing="0"/>
              <w:contextualSpacing/>
              <w:rPr>
                <w:rFonts w:asciiTheme="minorHAnsi" w:hAnsiTheme="minorHAnsi" w:cstheme="minorHAnsi"/>
                <w:sz w:val="20"/>
                <w:szCs w:val="20"/>
              </w:rPr>
            </w:pPr>
            <w:r w:rsidRPr="00816348">
              <w:rPr>
                <w:rFonts w:asciiTheme="minorHAnsi" w:hAnsiTheme="minorHAnsi" w:cstheme="minorHAnsi"/>
                <w:sz w:val="20"/>
                <w:szCs w:val="20"/>
              </w:rPr>
              <w:t>Embed Oracy as a core strength across teaching and learning.</w:t>
            </w:r>
          </w:p>
          <w:p w14:paraId="126E25A0" w14:textId="77777777" w:rsidR="00816348" w:rsidRPr="00816348" w:rsidRDefault="00816348">
            <w:pPr>
              <w:pStyle w:val="NormalWeb"/>
              <w:numPr>
                <w:ilvl w:val="0"/>
                <w:numId w:val="23"/>
              </w:numPr>
              <w:spacing w:before="0" w:beforeAutospacing="0" w:after="0" w:afterAutospacing="0"/>
              <w:contextualSpacing/>
              <w:rPr>
                <w:rFonts w:asciiTheme="minorHAnsi" w:hAnsiTheme="minorHAnsi" w:cstheme="minorHAnsi"/>
                <w:sz w:val="20"/>
                <w:szCs w:val="20"/>
              </w:rPr>
            </w:pPr>
            <w:r w:rsidRPr="00816348">
              <w:rPr>
                <w:rFonts w:asciiTheme="minorHAnsi" w:hAnsiTheme="minorHAnsi" w:cstheme="minorHAnsi"/>
                <w:sz w:val="20"/>
                <w:szCs w:val="20"/>
              </w:rPr>
              <w:t>Extend and refine Arts provision for a rich, inspiring curriculum.</w:t>
            </w:r>
          </w:p>
          <w:p w14:paraId="4F387CE0" w14:textId="6AF2467D" w:rsidR="00816348"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r>
              <w:rPr>
                <w:rFonts w:asciiTheme="minorHAnsi" w:hAnsiTheme="minorHAnsi" w:cstheme="minorHAnsi"/>
                <w:sz w:val="20"/>
                <w:szCs w:val="20"/>
              </w:rPr>
              <w:tab/>
            </w:r>
          </w:p>
          <w:p w14:paraId="379CC884"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6D11E06B"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38D69599"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7EC62188"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58D1016A"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05AD2A71"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7DD4C19E"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452EF8F8"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6DB2A96B"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623189C1"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1231DB73"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63839270"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11A05F55"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5B8C531F"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7235740B"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498D24F3"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19B6BC9E"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3E96D4C2"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5C800E47"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0FA5F6CA"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35635DA3"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2832CD62"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0B915EAE"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424F7770"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60108BA0"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4B01770D"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6689516D"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1FC752E4"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3A757A7D"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4D8C0D74"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710B69FC"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0B461CA8"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16BE15B4"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3B740611"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07B5219F"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4AFE528E"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57A1DD4A"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325B38A3"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29F82F50"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5E67442E"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7AC6FA7E"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009AF65E"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5B467C8B"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30D0671A"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72AF2128"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38EBE9AF"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74CA956F"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44B9B523"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3D4FFBC4" w14:textId="77777777" w:rsidR="00F3502F" w:rsidRDefault="00F3502F" w:rsidP="00F3502F">
            <w:pPr>
              <w:pStyle w:val="NormalWeb"/>
              <w:tabs>
                <w:tab w:val="left" w:pos="6194"/>
              </w:tabs>
              <w:spacing w:before="0" w:beforeAutospacing="0" w:after="0" w:afterAutospacing="0"/>
              <w:contextualSpacing/>
              <w:rPr>
                <w:rFonts w:asciiTheme="minorHAnsi" w:hAnsiTheme="minorHAnsi" w:cstheme="minorHAnsi"/>
                <w:sz w:val="20"/>
                <w:szCs w:val="20"/>
              </w:rPr>
            </w:pPr>
          </w:p>
          <w:p w14:paraId="72F2F4DB" w14:textId="77777777" w:rsidR="00816348" w:rsidRPr="00816348" w:rsidRDefault="00816348" w:rsidP="00816348">
            <w:pPr>
              <w:pStyle w:val="NormalWeb"/>
              <w:spacing w:before="0" w:beforeAutospacing="0" w:after="0" w:afterAutospacing="0"/>
              <w:contextualSpacing/>
              <w:rPr>
                <w:rFonts w:asciiTheme="minorHAnsi" w:hAnsiTheme="minorHAnsi" w:cstheme="minorHAnsi"/>
                <w:sz w:val="20"/>
                <w:szCs w:val="20"/>
              </w:rPr>
            </w:pPr>
          </w:p>
          <w:p w14:paraId="10A3A5CC" w14:textId="61387E1E" w:rsidR="00816348" w:rsidRPr="00816348" w:rsidRDefault="00816348" w:rsidP="00816348">
            <w:pPr>
              <w:pStyle w:val="NormalWeb"/>
              <w:spacing w:before="0" w:beforeAutospacing="0" w:after="0" w:afterAutospacing="0"/>
              <w:contextualSpacing/>
              <w:rPr>
                <w:rFonts w:asciiTheme="minorHAnsi" w:hAnsiTheme="minorHAnsi" w:cstheme="minorHAnsi"/>
                <w:sz w:val="20"/>
                <w:szCs w:val="20"/>
              </w:rPr>
            </w:pPr>
          </w:p>
        </w:tc>
      </w:tr>
      <w:tr w:rsidR="00816348" w:rsidRPr="00816348" w14:paraId="635A2C7B" w14:textId="77777777" w:rsidTr="005519D2">
        <w:trPr>
          <w:trHeight w:val="56"/>
        </w:trPr>
        <w:tc>
          <w:tcPr>
            <w:tcW w:w="567" w:type="dxa"/>
            <w:gridSpan w:val="2"/>
            <w:vMerge w:val="restart"/>
            <w:tcBorders>
              <w:top w:val="single" w:sz="48" w:space="0" w:color="auto"/>
              <w:left w:val="double" w:sz="4" w:space="0" w:color="auto"/>
            </w:tcBorders>
            <w:shd w:val="clear" w:color="auto" w:fill="C2D69B" w:themeFill="accent3" w:themeFillTint="99"/>
          </w:tcPr>
          <w:p w14:paraId="68E3916F" w14:textId="12A3A058" w:rsidR="00816348" w:rsidRPr="00816348" w:rsidRDefault="00816348" w:rsidP="00816348">
            <w:pPr>
              <w:spacing w:after="0" w:line="240" w:lineRule="auto"/>
              <w:jc w:val="center"/>
              <w:rPr>
                <w:b/>
                <w:sz w:val="20"/>
                <w:szCs w:val="20"/>
              </w:rPr>
            </w:pPr>
            <w:r w:rsidRPr="00816348">
              <w:rPr>
                <w:b/>
                <w:sz w:val="20"/>
                <w:szCs w:val="20"/>
              </w:rPr>
              <w:lastRenderedPageBreak/>
              <w:t>7</w:t>
            </w:r>
          </w:p>
        </w:tc>
        <w:tc>
          <w:tcPr>
            <w:tcW w:w="1843" w:type="dxa"/>
            <w:vMerge w:val="restart"/>
            <w:tcBorders>
              <w:top w:val="single" w:sz="48" w:space="0" w:color="auto"/>
            </w:tcBorders>
            <w:shd w:val="clear" w:color="auto" w:fill="C2D69B" w:themeFill="accent3" w:themeFillTint="99"/>
          </w:tcPr>
          <w:p w14:paraId="305EA51F" w14:textId="77777777" w:rsidR="00816348" w:rsidRPr="00816348" w:rsidRDefault="00816348" w:rsidP="00816348">
            <w:pPr>
              <w:spacing w:after="0" w:line="240" w:lineRule="auto"/>
              <w:jc w:val="center"/>
              <w:rPr>
                <w:b/>
                <w:sz w:val="20"/>
                <w:szCs w:val="20"/>
              </w:rPr>
            </w:pPr>
            <w:r w:rsidRPr="00816348">
              <w:rPr>
                <w:b/>
                <w:sz w:val="20"/>
                <w:szCs w:val="20"/>
              </w:rPr>
              <w:t>Achievement</w:t>
            </w:r>
          </w:p>
          <w:p w14:paraId="7E8BC56F" w14:textId="77777777" w:rsidR="00816348" w:rsidRPr="00816348" w:rsidRDefault="00816348" w:rsidP="00816348">
            <w:pPr>
              <w:spacing w:after="0" w:line="240" w:lineRule="auto"/>
              <w:jc w:val="center"/>
              <w:rPr>
                <w:b/>
                <w:sz w:val="20"/>
                <w:szCs w:val="20"/>
              </w:rPr>
            </w:pPr>
          </w:p>
          <w:p w14:paraId="5FC6CEE4" w14:textId="77777777" w:rsidR="00816348" w:rsidRPr="00816348" w:rsidRDefault="00816348" w:rsidP="00816348">
            <w:pPr>
              <w:spacing w:after="0" w:line="240" w:lineRule="auto"/>
              <w:jc w:val="center"/>
              <w:rPr>
                <w:b/>
                <w:sz w:val="20"/>
                <w:szCs w:val="20"/>
              </w:rPr>
            </w:pPr>
          </w:p>
          <w:p w14:paraId="13FA1B53" w14:textId="77777777" w:rsidR="00816348" w:rsidRPr="00816348" w:rsidRDefault="00816348" w:rsidP="00816348">
            <w:pPr>
              <w:spacing w:after="0" w:line="240" w:lineRule="auto"/>
              <w:jc w:val="center"/>
              <w:rPr>
                <w:b/>
                <w:sz w:val="20"/>
                <w:szCs w:val="20"/>
              </w:rPr>
            </w:pPr>
          </w:p>
          <w:p w14:paraId="2898DE3B" w14:textId="77777777" w:rsidR="00816348" w:rsidRPr="00816348" w:rsidRDefault="00816348" w:rsidP="00816348">
            <w:pPr>
              <w:spacing w:after="0" w:line="240" w:lineRule="auto"/>
              <w:jc w:val="center"/>
              <w:rPr>
                <w:b/>
                <w:sz w:val="20"/>
                <w:szCs w:val="20"/>
              </w:rPr>
            </w:pPr>
          </w:p>
          <w:p w14:paraId="259E0EA4" w14:textId="74B740DD" w:rsidR="00816348" w:rsidRPr="00816348" w:rsidRDefault="002A5AEC" w:rsidP="00816348">
            <w:pPr>
              <w:spacing w:after="0" w:line="240" w:lineRule="auto"/>
              <w:jc w:val="center"/>
              <w:rPr>
                <w:b/>
                <w:sz w:val="20"/>
                <w:szCs w:val="20"/>
              </w:rPr>
            </w:pPr>
            <w:r>
              <w:rPr>
                <w:b/>
                <w:sz w:val="20"/>
                <w:szCs w:val="20"/>
              </w:rPr>
              <w:t>STRONG STANDARD</w:t>
            </w:r>
          </w:p>
          <w:p w14:paraId="7D4F40C3" w14:textId="0D9DD1B4" w:rsidR="00816348" w:rsidRPr="00816348" w:rsidRDefault="00816348" w:rsidP="00816348">
            <w:pPr>
              <w:spacing w:after="0" w:line="240" w:lineRule="auto"/>
              <w:jc w:val="center"/>
              <w:rPr>
                <w:b/>
                <w:sz w:val="20"/>
                <w:szCs w:val="20"/>
              </w:rPr>
            </w:pPr>
          </w:p>
        </w:tc>
        <w:tc>
          <w:tcPr>
            <w:tcW w:w="1153" w:type="dxa"/>
            <w:gridSpan w:val="2"/>
            <w:tcBorders>
              <w:top w:val="single" w:sz="48" w:space="0" w:color="auto"/>
              <w:right w:val="double" w:sz="4" w:space="0" w:color="auto"/>
            </w:tcBorders>
          </w:tcPr>
          <w:p w14:paraId="1E9BE23E" w14:textId="207066FE" w:rsidR="00816348" w:rsidRPr="00816348" w:rsidRDefault="00816348" w:rsidP="00816348">
            <w:pPr>
              <w:spacing w:after="0"/>
              <w:rPr>
                <w:sz w:val="20"/>
                <w:szCs w:val="20"/>
              </w:rPr>
            </w:pPr>
            <w:r w:rsidRPr="00816348">
              <w:rPr>
                <w:b/>
                <w:sz w:val="20"/>
                <w:szCs w:val="20"/>
              </w:rPr>
              <w:t>Strengths</w:t>
            </w:r>
          </w:p>
        </w:tc>
        <w:tc>
          <w:tcPr>
            <w:tcW w:w="7636" w:type="dxa"/>
            <w:gridSpan w:val="3"/>
            <w:tcBorders>
              <w:top w:val="single" w:sz="48" w:space="0" w:color="auto"/>
              <w:right w:val="double" w:sz="4" w:space="0" w:color="auto"/>
            </w:tcBorders>
          </w:tcPr>
          <w:p w14:paraId="63787B07" w14:textId="77777777"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At Water Mill we pride ourselves on being a small school where staff really know our children and every single one matters. This is seen most clearly in our understanding of progress and attainment across all year groups. Whilst we closely monitor key groups such as SEND, PP, EAL, and non-mobile students, we always see the child as more important than the label and fight for every single one of them to succeed.</w:t>
            </w:r>
          </w:p>
          <w:p w14:paraId="2014AB90" w14:textId="77777777" w:rsidR="00816348" w:rsidRPr="00816348" w:rsidRDefault="00816348" w:rsidP="00816348">
            <w:pPr>
              <w:spacing w:after="0" w:line="240" w:lineRule="auto"/>
              <w:outlineLvl w:val="3"/>
              <w:rPr>
                <w:rFonts w:asciiTheme="minorHAnsi" w:eastAsia="Times New Roman" w:hAnsiTheme="minorHAnsi" w:cstheme="minorHAnsi"/>
                <w:b/>
                <w:bCs/>
                <w:sz w:val="20"/>
                <w:szCs w:val="20"/>
                <w:lang w:eastAsia="en-GB"/>
              </w:rPr>
            </w:pPr>
            <w:r w:rsidRPr="00816348">
              <w:rPr>
                <w:rFonts w:asciiTheme="minorHAnsi" w:eastAsia="Times New Roman" w:hAnsiTheme="minorHAnsi" w:cstheme="minorHAnsi"/>
                <w:b/>
                <w:bCs/>
                <w:sz w:val="20"/>
                <w:szCs w:val="20"/>
                <w:lang w:eastAsia="en-GB"/>
              </w:rPr>
              <w:t>EYFS</w:t>
            </w:r>
          </w:p>
          <w:p w14:paraId="54067BFE" w14:textId="77777777"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Despite low starting points, pupils make a really strong start in Reception, consistently leaving EYFS well above national expectations.</w:t>
            </w:r>
          </w:p>
          <w:p w14:paraId="17CFA075" w14:textId="77777777" w:rsidR="00816348" w:rsidRPr="00816348" w:rsidRDefault="00816348">
            <w:pPr>
              <w:numPr>
                <w:ilvl w:val="0"/>
                <w:numId w:val="25"/>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SEND (SEN + EHCP):</w:t>
            </w:r>
            <w:r w:rsidRPr="00816348">
              <w:rPr>
                <w:rFonts w:asciiTheme="minorHAnsi" w:eastAsia="Times New Roman" w:hAnsiTheme="minorHAnsi" w:cstheme="minorHAnsi"/>
                <w:sz w:val="20"/>
                <w:szCs w:val="20"/>
                <w:lang w:eastAsia="en-GB"/>
              </w:rPr>
              <w:t xml:space="preserve"> Pupils outperform SEND pupils nationally, with a three-year trend showing a 49.3% improvement.</w:t>
            </w:r>
          </w:p>
          <w:p w14:paraId="134B7289" w14:textId="77777777" w:rsidR="00816348" w:rsidRPr="00816348" w:rsidRDefault="00816348">
            <w:pPr>
              <w:numPr>
                <w:ilvl w:val="0"/>
                <w:numId w:val="25"/>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Disadvantaged:</w:t>
            </w:r>
            <w:r w:rsidRPr="00816348">
              <w:rPr>
                <w:rFonts w:asciiTheme="minorHAnsi" w:eastAsia="Times New Roman" w:hAnsiTheme="minorHAnsi" w:cstheme="minorHAnsi"/>
                <w:sz w:val="20"/>
                <w:szCs w:val="20"/>
                <w:lang w:eastAsia="en-GB"/>
              </w:rPr>
              <w:t xml:space="preserve"> Water Mill disadvantaged pupils have significantly outperformed disadvantaged pupils nationally for three consecutive years (+20% in 2024/25). They perform broadly in line with all pupils nationally and with non-disadvantaged pupils nationally.</w:t>
            </w:r>
          </w:p>
          <w:p w14:paraId="5075B6ED" w14:textId="77777777" w:rsidR="00816348" w:rsidRPr="00816348" w:rsidRDefault="00816348" w:rsidP="00816348">
            <w:pPr>
              <w:spacing w:after="0" w:line="240" w:lineRule="auto"/>
              <w:outlineLvl w:val="3"/>
              <w:rPr>
                <w:rFonts w:asciiTheme="minorHAnsi" w:eastAsia="Times New Roman" w:hAnsiTheme="minorHAnsi" w:cstheme="minorHAnsi"/>
                <w:b/>
                <w:bCs/>
                <w:sz w:val="20"/>
                <w:szCs w:val="20"/>
                <w:lang w:eastAsia="en-GB"/>
              </w:rPr>
            </w:pPr>
            <w:r w:rsidRPr="00816348">
              <w:rPr>
                <w:rFonts w:asciiTheme="minorHAnsi" w:eastAsia="Times New Roman" w:hAnsiTheme="minorHAnsi" w:cstheme="minorHAnsi"/>
                <w:b/>
                <w:bCs/>
                <w:sz w:val="20"/>
                <w:szCs w:val="20"/>
                <w:lang w:eastAsia="en-GB"/>
              </w:rPr>
              <w:t>Phonics</w:t>
            </w:r>
          </w:p>
          <w:p w14:paraId="4EF79509" w14:textId="77777777"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 xml:space="preserve">Early reading is a real strength of the school and an area of sustained improvement. Prior to introducing </w:t>
            </w:r>
            <w:r w:rsidRPr="00816348">
              <w:rPr>
                <w:rFonts w:asciiTheme="minorHAnsi" w:eastAsia="Times New Roman" w:hAnsiTheme="minorHAnsi" w:cstheme="minorHAnsi"/>
                <w:i/>
                <w:iCs/>
                <w:sz w:val="20"/>
                <w:szCs w:val="20"/>
                <w:lang w:eastAsia="en-GB"/>
              </w:rPr>
              <w:t>Little Wandle</w:t>
            </w:r>
            <w:r w:rsidRPr="00816348">
              <w:rPr>
                <w:rFonts w:asciiTheme="minorHAnsi" w:eastAsia="Times New Roman" w:hAnsiTheme="minorHAnsi" w:cstheme="minorHAnsi"/>
                <w:sz w:val="20"/>
                <w:szCs w:val="20"/>
                <w:lang w:eastAsia="en-GB"/>
              </w:rPr>
              <w:t xml:space="preserve"> Phonics, outcomes were in line with national figures. Since then, results have improved by over 20%, with gains sustained year on year.</w:t>
            </w:r>
          </w:p>
          <w:p w14:paraId="0B1D6C8A" w14:textId="77777777" w:rsidR="00816348" w:rsidRPr="00816348" w:rsidRDefault="00816348">
            <w:pPr>
              <w:numPr>
                <w:ilvl w:val="0"/>
                <w:numId w:val="26"/>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SEND (SEN + EHCP):</w:t>
            </w:r>
            <w:r w:rsidRPr="00816348">
              <w:rPr>
                <w:rFonts w:asciiTheme="minorHAnsi" w:eastAsia="Times New Roman" w:hAnsiTheme="minorHAnsi" w:cstheme="minorHAnsi"/>
                <w:sz w:val="20"/>
                <w:szCs w:val="20"/>
                <w:lang w:eastAsia="en-GB"/>
              </w:rPr>
              <w:t xml:space="preserve"> Outcomes have risen sharply, outper</w:t>
            </w:r>
            <w:r w:rsidRPr="00816348">
              <w:rPr>
                <w:rFonts w:eastAsia="Times New Roman" w:cstheme="minorHAnsi"/>
                <w:sz w:val="20"/>
                <w:szCs w:val="20"/>
                <w:lang w:eastAsia="en-GB"/>
              </w:rPr>
              <w:t xml:space="preserve">forming SEND nationally by 7.8%, </w:t>
            </w:r>
            <w:r w:rsidRPr="00816348">
              <w:rPr>
                <w:rFonts w:asciiTheme="minorHAnsi" w:eastAsia="Times New Roman" w:hAnsiTheme="minorHAnsi" w:cstheme="minorHAnsi"/>
                <w:sz w:val="20"/>
                <w:szCs w:val="20"/>
                <w:lang w:eastAsia="en-GB"/>
              </w:rPr>
              <w:t xml:space="preserve">30.8% and </w:t>
            </w:r>
            <w:r w:rsidRPr="00816348">
              <w:rPr>
                <w:rFonts w:eastAsia="Times New Roman" w:cstheme="minorHAnsi"/>
                <w:sz w:val="20"/>
                <w:szCs w:val="20"/>
                <w:lang w:eastAsia="en-GB"/>
              </w:rPr>
              <w:t xml:space="preserve">then </w:t>
            </w:r>
            <w:r w:rsidRPr="00816348">
              <w:rPr>
                <w:rFonts w:asciiTheme="minorHAnsi" w:eastAsia="Times New Roman" w:hAnsiTheme="minorHAnsi" w:cstheme="minorHAnsi"/>
                <w:sz w:val="20"/>
                <w:szCs w:val="20"/>
                <w:lang w:eastAsia="en-GB"/>
              </w:rPr>
              <w:t xml:space="preserve">39.8% </w:t>
            </w:r>
            <w:r w:rsidRPr="00816348">
              <w:rPr>
                <w:rFonts w:eastAsia="Times New Roman" w:cstheme="minorHAnsi"/>
                <w:sz w:val="20"/>
                <w:szCs w:val="20"/>
                <w:lang w:eastAsia="en-GB"/>
              </w:rPr>
              <w:t>over the last 3 years. By 24/25 an astonishing</w:t>
            </w:r>
            <w:r w:rsidRPr="00816348">
              <w:rPr>
                <w:rFonts w:asciiTheme="minorHAnsi" w:eastAsia="Times New Roman" w:hAnsiTheme="minorHAnsi" w:cstheme="minorHAnsi"/>
                <w:sz w:val="20"/>
                <w:szCs w:val="20"/>
                <w:lang w:eastAsia="en-GB"/>
              </w:rPr>
              <w:t xml:space="preserve"> 83.3% of SEND pupils passed their phonics assessment. SEND pupils even outperformed all pupils nationally by +3.4%.</w:t>
            </w:r>
          </w:p>
          <w:p w14:paraId="02D99DB0" w14:textId="77777777" w:rsidR="00816348" w:rsidRPr="00816348" w:rsidRDefault="00816348">
            <w:pPr>
              <w:numPr>
                <w:ilvl w:val="0"/>
                <w:numId w:val="26"/>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Disadvantaged:</w:t>
            </w:r>
            <w:r w:rsidRPr="00816348">
              <w:rPr>
                <w:rFonts w:asciiTheme="minorHAnsi" w:eastAsia="Times New Roman" w:hAnsiTheme="minorHAnsi" w:cstheme="minorHAnsi"/>
                <w:sz w:val="20"/>
                <w:szCs w:val="20"/>
                <w:lang w:eastAsia="en-GB"/>
              </w:rPr>
              <w:t xml:space="preserve"> Outcomes have consistently exceeded those of disadvantaged pupils nationally (by up to 33.2%) and, in two of the last three years, have surpassed both the national non-disadvantaged average and the Water Mill non-disadvantaged cohort.</w:t>
            </w:r>
          </w:p>
          <w:p w14:paraId="71831B36" w14:textId="77777777" w:rsidR="00816348" w:rsidRPr="00816348" w:rsidRDefault="00816348" w:rsidP="00816348">
            <w:pPr>
              <w:spacing w:after="0" w:line="240" w:lineRule="auto"/>
              <w:outlineLvl w:val="3"/>
              <w:rPr>
                <w:rFonts w:asciiTheme="minorHAnsi" w:eastAsia="Times New Roman" w:hAnsiTheme="minorHAnsi" w:cstheme="minorHAnsi"/>
                <w:b/>
                <w:bCs/>
                <w:sz w:val="20"/>
                <w:szCs w:val="20"/>
                <w:lang w:eastAsia="en-GB"/>
              </w:rPr>
            </w:pPr>
            <w:r w:rsidRPr="00816348">
              <w:rPr>
                <w:rFonts w:asciiTheme="minorHAnsi" w:eastAsia="Times New Roman" w:hAnsiTheme="minorHAnsi" w:cstheme="minorHAnsi"/>
                <w:b/>
                <w:bCs/>
                <w:sz w:val="20"/>
                <w:szCs w:val="20"/>
                <w:lang w:eastAsia="en-GB"/>
              </w:rPr>
              <w:t>Key Stage 2</w:t>
            </w:r>
          </w:p>
          <w:p w14:paraId="4DB7E240" w14:textId="77777777"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Prior to the arrival of the current leadership team, KS2 outcomes were very poor, with only around 38% achieving the combined expected standard and 3% at greater depth.</w:t>
            </w:r>
          </w:p>
          <w:p w14:paraId="226F96EE" w14:textId="300EDE59"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Since then, results have risen significantly and these improvements have been sustained. While last year’s data was</w:t>
            </w:r>
            <w:r w:rsidR="00F11DE5">
              <w:rPr>
                <w:rFonts w:asciiTheme="minorHAnsi" w:eastAsia="Times New Roman" w:hAnsiTheme="minorHAnsi" w:cstheme="minorHAnsi"/>
                <w:sz w:val="20"/>
                <w:szCs w:val="20"/>
                <w:lang w:eastAsia="en-GB"/>
              </w:rPr>
              <w:t xml:space="preserve"> slightly</w:t>
            </w:r>
            <w:r w:rsidRPr="00816348">
              <w:rPr>
                <w:rFonts w:asciiTheme="minorHAnsi" w:eastAsia="Times New Roman" w:hAnsiTheme="minorHAnsi" w:cstheme="minorHAnsi"/>
                <w:sz w:val="20"/>
                <w:szCs w:val="20"/>
                <w:lang w:eastAsia="en-GB"/>
              </w:rPr>
              <w:t xml:space="preserve"> lower in reading and maths than the consistently high levels we have become used to at Water Mill, outcomes remain above national by all measures. In fact, 13% more pupils at Water Mill reached the combined expected standard than nationally.</w:t>
            </w:r>
          </w:p>
          <w:p w14:paraId="2DFDEE98" w14:textId="1ED4B60B"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This latest cohort had unusually high levels of EAL, mobile</w:t>
            </w:r>
            <w:r w:rsidR="002B3F7D">
              <w:rPr>
                <w:rFonts w:asciiTheme="minorHAnsi" w:eastAsia="Times New Roman" w:hAnsiTheme="minorHAnsi" w:cstheme="minorHAnsi"/>
                <w:sz w:val="20"/>
                <w:szCs w:val="20"/>
                <w:lang w:eastAsia="en-GB"/>
              </w:rPr>
              <w:t xml:space="preserve"> (86%)</w:t>
            </w:r>
            <w:r w:rsidRPr="00816348">
              <w:rPr>
                <w:rFonts w:asciiTheme="minorHAnsi" w:eastAsia="Times New Roman" w:hAnsiTheme="minorHAnsi" w:cstheme="minorHAnsi"/>
                <w:sz w:val="20"/>
                <w:szCs w:val="20"/>
                <w:lang w:eastAsia="en-GB"/>
              </w:rPr>
              <w:t>, disadvantaged</w:t>
            </w:r>
            <w:r w:rsidR="002B3F7D">
              <w:rPr>
                <w:rFonts w:asciiTheme="minorHAnsi" w:eastAsia="Times New Roman" w:hAnsiTheme="minorHAnsi" w:cstheme="minorHAnsi"/>
                <w:sz w:val="20"/>
                <w:szCs w:val="20"/>
                <w:lang w:eastAsia="en-GB"/>
              </w:rPr>
              <w:t xml:space="preserve"> </w:t>
            </w:r>
            <w:r w:rsidR="00F11DE5">
              <w:rPr>
                <w:rFonts w:asciiTheme="minorHAnsi" w:eastAsia="Times New Roman" w:hAnsiTheme="minorHAnsi" w:cstheme="minorHAnsi"/>
                <w:sz w:val="20"/>
                <w:szCs w:val="20"/>
                <w:lang w:eastAsia="en-GB"/>
              </w:rPr>
              <w:t>(71%)</w:t>
            </w:r>
            <w:r w:rsidRPr="00816348">
              <w:rPr>
                <w:rFonts w:asciiTheme="minorHAnsi" w:eastAsia="Times New Roman" w:hAnsiTheme="minorHAnsi" w:cstheme="minorHAnsi"/>
                <w:sz w:val="20"/>
                <w:szCs w:val="20"/>
                <w:lang w:eastAsia="en-GB"/>
              </w:rPr>
              <w:t xml:space="preserve"> and SEND</w:t>
            </w:r>
            <w:r w:rsidR="004F7FAB">
              <w:rPr>
                <w:rFonts w:asciiTheme="minorHAnsi" w:eastAsia="Times New Roman" w:hAnsiTheme="minorHAnsi" w:cstheme="minorHAnsi"/>
                <w:sz w:val="20"/>
                <w:szCs w:val="20"/>
                <w:lang w:eastAsia="en-GB"/>
              </w:rPr>
              <w:t xml:space="preserve"> (40%)</w:t>
            </w:r>
            <w:r w:rsidRPr="00816348">
              <w:rPr>
                <w:rFonts w:asciiTheme="minorHAnsi" w:eastAsia="Times New Roman" w:hAnsiTheme="minorHAnsi" w:cstheme="minorHAnsi"/>
                <w:sz w:val="20"/>
                <w:szCs w:val="20"/>
                <w:lang w:eastAsia="en-GB"/>
              </w:rPr>
              <w:t xml:space="preserve"> pupils. Despite that, we are incredibly proud of the outcomes these groups achieved:</w:t>
            </w:r>
          </w:p>
          <w:p w14:paraId="01B717A9" w14:textId="77777777" w:rsidR="00816348" w:rsidRPr="00816348" w:rsidRDefault="00816348">
            <w:pPr>
              <w:numPr>
                <w:ilvl w:val="0"/>
                <w:numId w:val="27"/>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Disadvantaged:</w:t>
            </w:r>
            <w:r w:rsidRPr="00816348">
              <w:rPr>
                <w:rFonts w:asciiTheme="minorHAnsi" w:eastAsia="Times New Roman" w:hAnsiTheme="minorHAnsi" w:cstheme="minorHAnsi"/>
                <w:sz w:val="20"/>
                <w:szCs w:val="20"/>
                <w:lang w:eastAsia="en-GB"/>
              </w:rPr>
              <w:t xml:space="preserve"> Water Mill disadvantaged pupils exceeded national disadvantaged attainment by 20%, falling only 2% short of national non-disadvantaged combined rates.</w:t>
            </w:r>
          </w:p>
          <w:p w14:paraId="68136B16" w14:textId="77777777" w:rsidR="00816348" w:rsidRPr="00816348" w:rsidRDefault="00816348">
            <w:pPr>
              <w:numPr>
                <w:ilvl w:val="0"/>
                <w:numId w:val="27"/>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SEND:</w:t>
            </w:r>
            <w:r w:rsidRPr="00816348">
              <w:rPr>
                <w:rFonts w:asciiTheme="minorHAnsi" w:eastAsia="Times New Roman" w:hAnsiTheme="minorHAnsi" w:cstheme="minorHAnsi"/>
                <w:sz w:val="20"/>
                <w:szCs w:val="20"/>
                <w:lang w:eastAsia="en-GB"/>
              </w:rPr>
              <w:t xml:space="preserve"> 50% of Water Mill SEND pupils achieved the combined standard — just 12% below the national average for all pupils, and 28% above the national average for SEND pupils.</w:t>
            </w:r>
          </w:p>
          <w:p w14:paraId="64747931" w14:textId="4C0009C7" w:rsidR="00816348" w:rsidRPr="00816348" w:rsidRDefault="00816348" w:rsidP="00816348">
            <w:pPr>
              <w:spacing w:after="0"/>
              <w:rPr>
                <w:sz w:val="20"/>
                <w:szCs w:val="20"/>
              </w:rPr>
            </w:pPr>
            <w:r w:rsidRPr="00816348">
              <w:rPr>
                <w:rFonts w:asciiTheme="minorHAnsi" w:eastAsia="Times New Roman" w:hAnsiTheme="minorHAnsi" w:cstheme="minorHAnsi"/>
                <w:sz w:val="20"/>
                <w:szCs w:val="20"/>
                <w:lang w:eastAsia="en-GB"/>
              </w:rPr>
              <w:t>These achievements are particularly impressive given that only six pupils who finished Year 6 started at Water Mill in Reception, and 17 of the final cohort joined after the start of KS2 — a cohort which presented unique challenges for the team.</w:t>
            </w:r>
          </w:p>
        </w:tc>
      </w:tr>
      <w:tr w:rsidR="00816348" w:rsidRPr="00816348" w14:paraId="7C747C61" w14:textId="77777777" w:rsidTr="005519D2">
        <w:trPr>
          <w:trHeight w:val="56"/>
        </w:trPr>
        <w:tc>
          <w:tcPr>
            <w:tcW w:w="567" w:type="dxa"/>
            <w:gridSpan w:val="2"/>
            <w:vMerge/>
            <w:tcBorders>
              <w:left w:val="double" w:sz="4" w:space="0" w:color="auto"/>
            </w:tcBorders>
            <w:shd w:val="clear" w:color="auto" w:fill="C2D69B" w:themeFill="accent3" w:themeFillTint="99"/>
          </w:tcPr>
          <w:p w14:paraId="733610F4" w14:textId="77777777" w:rsidR="00816348" w:rsidRPr="00816348" w:rsidRDefault="00816348" w:rsidP="00816348">
            <w:pPr>
              <w:spacing w:after="0" w:line="240" w:lineRule="auto"/>
              <w:jc w:val="center"/>
              <w:rPr>
                <w:b/>
                <w:sz w:val="20"/>
                <w:szCs w:val="20"/>
              </w:rPr>
            </w:pPr>
          </w:p>
        </w:tc>
        <w:tc>
          <w:tcPr>
            <w:tcW w:w="1843" w:type="dxa"/>
            <w:vMerge/>
            <w:shd w:val="clear" w:color="auto" w:fill="C2D69B" w:themeFill="accent3" w:themeFillTint="99"/>
          </w:tcPr>
          <w:p w14:paraId="7C355F7E"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4CBD9E60" w14:textId="132BDA25" w:rsidR="00816348" w:rsidRPr="00816348" w:rsidRDefault="00816348" w:rsidP="00816348">
            <w:pPr>
              <w:spacing w:after="0"/>
              <w:rPr>
                <w:sz w:val="20"/>
                <w:szCs w:val="20"/>
              </w:rPr>
            </w:pPr>
            <w:r w:rsidRPr="00816348">
              <w:rPr>
                <w:b/>
                <w:sz w:val="20"/>
                <w:szCs w:val="20"/>
              </w:rPr>
              <w:t>Actions from previous year</w:t>
            </w:r>
          </w:p>
        </w:tc>
        <w:tc>
          <w:tcPr>
            <w:tcW w:w="7636" w:type="dxa"/>
            <w:gridSpan w:val="3"/>
            <w:tcBorders>
              <w:right w:val="double" w:sz="4" w:space="0" w:color="auto"/>
            </w:tcBorders>
          </w:tcPr>
          <w:p w14:paraId="7DFF1EAF" w14:textId="781EE1BC"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sz w:val="20"/>
                <w:szCs w:val="20"/>
                <w:u w:val="single"/>
                <w:lang w:eastAsia="en-GB"/>
              </w:rPr>
              <w:t>EYFS</w:t>
            </w:r>
            <w:r w:rsidRPr="00816348">
              <w:rPr>
                <w:rFonts w:asciiTheme="minorHAnsi" w:eastAsia="Times New Roman" w:hAnsiTheme="minorHAnsi" w:cstheme="minorHAnsi"/>
                <w:sz w:val="20"/>
                <w:szCs w:val="20"/>
                <w:lang w:eastAsia="en-GB"/>
              </w:rPr>
              <w:t xml:space="preserve"> – Develop Communication and Language as a springboard for improvements across the curriculum.</w:t>
            </w:r>
          </w:p>
          <w:p w14:paraId="3F490F5E" w14:textId="53C6ECDF"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sz w:val="20"/>
                <w:szCs w:val="20"/>
                <w:u w:val="single"/>
                <w:lang w:eastAsia="en-GB"/>
              </w:rPr>
              <w:t>Phonics</w:t>
            </w:r>
            <w:r w:rsidRPr="00816348">
              <w:rPr>
                <w:rFonts w:asciiTheme="minorHAnsi" w:eastAsia="Times New Roman" w:hAnsiTheme="minorHAnsi" w:cstheme="minorHAnsi"/>
                <w:sz w:val="20"/>
                <w:szCs w:val="20"/>
                <w:lang w:eastAsia="en-GB"/>
              </w:rPr>
              <w:t xml:space="preserve"> – Support induction of the new reading lead and Year 1 staff, ensuring standards are at least maintained.</w:t>
            </w:r>
          </w:p>
          <w:p w14:paraId="70DF6349" w14:textId="1179FF5B"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sz w:val="20"/>
                <w:szCs w:val="20"/>
                <w:u w:val="single"/>
                <w:lang w:eastAsia="en-GB"/>
              </w:rPr>
              <w:t>MTC</w:t>
            </w:r>
            <w:r w:rsidRPr="00816348">
              <w:rPr>
                <w:rFonts w:asciiTheme="minorHAnsi" w:eastAsia="Times New Roman" w:hAnsiTheme="minorHAnsi" w:cstheme="minorHAnsi"/>
                <w:sz w:val="20"/>
                <w:szCs w:val="20"/>
                <w:lang w:eastAsia="en-GB"/>
              </w:rPr>
              <w:t xml:space="preserve"> – Scores were previously in line with national for all pupils; review and improve practice, with more effective use of TTRS.</w:t>
            </w:r>
          </w:p>
          <w:p w14:paraId="269D528C" w14:textId="1045FF75"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sz w:val="20"/>
                <w:szCs w:val="20"/>
                <w:u w:val="single"/>
                <w:lang w:eastAsia="en-GB"/>
              </w:rPr>
              <w:t>KS2</w:t>
            </w:r>
            <w:r w:rsidRPr="00816348">
              <w:rPr>
                <w:rFonts w:asciiTheme="minorHAnsi" w:eastAsia="Times New Roman" w:hAnsiTheme="minorHAnsi" w:cstheme="minorHAnsi"/>
                <w:sz w:val="20"/>
                <w:szCs w:val="20"/>
                <w:lang w:eastAsia="en-GB"/>
              </w:rPr>
              <w:t xml:space="preserve"> – Support induction of the new Year 6 lead and provide additional capacity to meet the high needs of the Year 6 cohort.</w:t>
            </w:r>
          </w:p>
        </w:tc>
      </w:tr>
      <w:tr w:rsidR="00816348" w:rsidRPr="00816348" w14:paraId="438294D6" w14:textId="77777777" w:rsidTr="005519D2">
        <w:trPr>
          <w:trHeight w:val="56"/>
        </w:trPr>
        <w:tc>
          <w:tcPr>
            <w:tcW w:w="567" w:type="dxa"/>
            <w:gridSpan w:val="2"/>
            <w:vMerge/>
            <w:tcBorders>
              <w:left w:val="double" w:sz="4" w:space="0" w:color="auto"/>
            </w:tcBorders>
            <w:shd w:val="clear" w:color="auto" w:fill="C2D69B" w:themeFill="accent3" w:themeFillTint="99"/>
          </w:tcPr>
          <w:p w14:paraId="1BD485EF" w14:textId="77777777" w:rsidR="00816348" w:rsidRPr="00816348" w:rsidRDefault="00816348" w:rsidP="00816348">
            <w:pPr>
              <w:spacing w:after="0" w:line="240" w:lineRule="auto"/>
              <w:jc w:val="center"/>
              <w:rPr>
                <w:b/>
                <w:sz w:val="20"/>
                <w:szCs w:val="20"/>
              </w:rPr>
            </w:pPr>
          </w:p>
        </w:tc>
        <w:tc>
          <w:tcPr>
            <w:tcW w:w="1843" w:type="dxa"/>
            <w:vMerge/>
            <w:shd w:val="clear" w:color="auto" w:fill="C2D69B" w:themeFill="accent3" w:themeFillTint="99"/>
          </w:tcPr>
          <w:p w14:paraId="4322DC7E"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71AF53AA" w14:textId="145C75F1" w:rsidR="00816348" w:rsidRPr="00816348" w:rsidRDefault="00816348" w:rsidP="00816348">
            <w:pPr>
              <w:spacing w:after="0"/>
              <w:rPr>
                <w:sz w:val="20"/>
                <w:szCs w:val="20"/>
              </w:rPr>
            </w:pPr>
            <w:r w:rsidRPr="00816348">
              <w:rPr>
                <w:b/>
                <w:sz w:val="20"/>
                <w:szCs w:val="20"/>
              </w:rPr>
              <w:t>Impact of actions</w:t>
            </w:r>
          </w:p>
        </w:tc>
        <w:tc>
          <w:tcPr>
            <w:tcW w:w="7636" w:type="dxa"/>
            <w:gridSpan w:val="3"/>
            <w:tcBorders>
              <w:right w:val="double" w:sz="4" w:space="0" w:color="auto"/>
            </w:tcBorders>
          </w:tcPr>
          <w:p w14:paraId="7AE77BDC" w14:textId="4137A2F3"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sz w:val="20"/>
                <w:szCs w:val="20"/>
                <w:u w:val="single"/>
                <w:lang w:eastAsia="en-GB"/>
              </w:rPr>
              <w:t>EYFS</w:t>
            </w:r>
            <w:r w:rsidRPr="00816348">
              <w:rPr>
                <w:rFonts w:asciiTheme="minorHAnsi" w:eastAsia="Times New Roman" w:hAnsiTheme="minorHAnsi" w:cstheme="minorHAnsi"/>
                <w:sz w:val="20"/>
                <w:szCs w:val="20"/>
                <w:lang w:eastAsia="en-GB"/>
              </w:rPr>
              <w:t xml:space="preserve"> outcomes remain strong across the board and are well above national averages.</w:t>
            </w:r>
          </w:p>
          <w:p w14:paraId="1D878DA7" w14:textId="0E73149B"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sz w:val="20"/>
                <w:szCs w:val="20"/>
                <w:u w:val="single"/>
                <w:lang w:eastAsia="en-GB"/>
              </w:rPr>
              <w:t>Phonics</w:t>
            </w:r>
            <w:r w:rsidRPr="00816348">
              <w:rPr>
                <w:rFonts w:asciiTheme="minorHAnsi" w:eastAsia="Times New Roman" w:hAnsiTheme="minorHAnsi" w:cstheme="minorHAnsi"/>
                <w:sz w:val="20"/>
                <w:szCs w:val="20"/>
                <w:lang w:eastAsia="en-GB"/>
              </w:rPr>
              <w:t xml:space="preserve"> outcomes are the best the school has ever achieved, with only one pupil not passing in Year 1.</w:t>
            </w:r>
          </w:p>
          <w:p w14:paraId="7451F457" w14:textId="6FEA26FE"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sz w:val="20"/>
                <w:szCs w:val="20"/>
                <w:u w:val="single"/>
                <w:lang w:eastAsia="en-GB"/>
              </w:rPr>
              <w:t>MTC</w:t>
            </w:r>
            <w:r w:rsidRPr="00816348">
              <w:rPr>
                <w:rFonts w:asciiTheme="minorHAnsi" w:eastAsia="Times New Roman" w:hAnsiTheme="minorHAnsi" w:cstheme="minorHAnsi"/>
                <w:sz w:val="20"/>
                <w:szCs w:val="20"/>
                <w:lang w:eastAsia="en-GB"/>
              </w:rPr>
              <w:t xml:space="preserve"> scores improved to 23.1, above the national mean of around 20.</w:t>
            </w:r>
          </w:p>
          <w:p w14:paraId="0717A20C" w14:textId="04E6D051"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sz w:val="20"/>
                <w:szCs w:val="20"/>
                <w:u w:val="single"/>
                <w:lang w:eastAsia="en-GB"/>
              </w:rPr>
              <w:t>KS2</w:t>
            </w:r>
            <w:r w:rsidRPr="00816348">
              <w:rPr>
                <w:rFonts w:asciiTheme="minorHAnsi" w:eastAsia="Times New Roman" w:hAnsiTheme="minorHAnsi" w:cstheme="minorHAnsi"/>
                <w:sz w:val="20"/>
                <w:szCs w:val="20"/>
                <w:lang w:eastAsia="en-GB"/>
              </w:rPr>
              <w:t xml:space="preserve"> – The significant challenges of this cohort were mitigated, though outcomes dipped compared with recent years, particularly in reading and math and GD.</w:t>
            </w:r>
          </w:p>
          <w:p w14:paraId="2B71B03B" w14:textId="1889D61B" w:rsidR="00816348" w:rsidRPr="00816348" w:rsidRDefault="00816348" w:rsidP="00816348">
            <w:pPr>
              <w:spacing w:after="0" w:line="240" w:lineRule="auto"/>
              <w:rPr>
                <w:rFonts w:asciiTheme="minorHAnsi" w:hAnsiTheme="minorHAnsi" w:cstheme="minorHAnsi"/>
                <w:sz w:val="20"/>
                <w:szCs w:val="20"/>
              </w:rPr>
            </w:pPr>
          </w:p>
        </w:tc>
      </w:tr>
      <w:tr w:rsidR="00816348" w:rsidRPr="00816348" w14:paraId="5C517BBE" w14:textId="77777777" w:rsidTr="005519D2">
        <w:trPr>
          <w:trHeight w:val="56"/>
        </w:trPr>
        <w:tc>
          <w:tcPr>
            <w:tcW w:w="567" w:type="dxa"/>
            <w:gridSpan w:val="2"/>
            <w:vMerge/>
            <w:tcBorders>
              <w:left w:val="double" w:sz="4" w:space="0" w:color="auto"/>
            </w:tcBorders>
            <w:shd w:val="clear" w:color="auto" w:fill="C2D69B" w:themeFill="accent3" w:themeFillTint="99"/>
          </w:tcPr>
          <w:p w14:paraId="0394A193" w14:textId="77777777" w:rsidR="00816348" w:rsidRPr="00816348" w:rsidRDefault="00816348" w:rsidP="00816348">
            <w:pPr>
              <w:spacing w:after="0" w:line="240" w:lineRule="auto"/>
              <w:jc w:val="center"/>
              <w:rPr>
                <w:b/>
                <w:sz w:val="20"/>
                <w:szCs w:val="20"/>
              </w:rPr>
            </w:pPr>
          </w:p>
        </w:tc>
        <w:tc>
          <w:tcPr>
            <w:tcW w:w="1843" w:type="dxa"/>
            <w:vMerge/>
            <w:shd w:val="clear" w:color="auto" w:fill="C2D69B" w:themeFill="accent3" w:themeFillTint="99"/>
          </w:tcPr>
          <w:p w14:paraId="780730FB"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5DAC8C09" w14:textId="3A255061" w:rsidR="00816348" w:rsidRPr="00816348" w:rsidRDefault="00816348" w:rsidP="00816348">
            <w:pPr>
              <w:spacing w:after="0"/>
              <w:rPr>
                <w:sz w:val="20"/>
                <w:szCs w:val="20"/>
              </w:rPr>
            </w:pPr>
            <w:r w:rsidRPr="00816348">
              <w:rPr>
                <w:b/>
                <w:sz w:val="20"/>
                <w:szCs w:val="20"/>
              </w:rPr>
              <w:t>Areas for Development</w:t>
            </w:r>
          </w:p>
        </w:tc>
        <w:tc>
          <w:tcPr>
            <w:tcW w:w="7636" w:type="dxa"/>
            <w:gridSpan w:val="3"/>
            <w:tcBorders>
              <w:right w:val="double" w:sz="4" w:space="0" w:color="auto"/>
            </w:tcBorders>
          </w:tcPr>
          <w:p w14:paraId="0A03306D" w14:textId="25D27896"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sz w:val="20"/>
                <w:szCs w:val="20"/>
                <w:u w:val="single"/>
                <w:lang w:eastAsia="en-GB"/>
              </w:rPr>
              <w:t xml:space="preserve">EYFS </w:t>
            </w:r>
            <w:r w:rsidRPr="00816348">
              <w:rPr>
                <w:rFonts w:asciiTheme="minorHAnsi" w:eastAsia="Times New Roman" w:hAnsiTheme="minorHAnsi" w:cstheme="minorHAnsi"/>
                <w:sz w:val="20"/>
                <w:szCs w:val="20"/>
                <w:lang w:eastAsia="en-GB"/>
              </w:rPr>
              <w:t xml:space="preserve">– Address relative weaknesses in </w:t>
            </w:r>
            <w:r w:rsidRPr="00816348">
              <w:rPr>
                <w:rFonts w:asciiTheme="minorHAnsi" w:eastAsia="Times New Roman" w:hAnsiTheme="minorHAnsi" w:cstheme="minorHAnsi"/>
                <w:i/>
                <w:iCs/>
                <w:sz w:val="20"/>
                <w:szCs w:val="20"/>
                <w:lang w:eastAsia="en-GB"/>
              </w:rPr>
              <w:t>Understanding the World</w:t>
            </w:r>
            <w:r w:rsidRPr="00816348">
              <w:rPr>
                <w:rFonts w:asciiTheme="minorHAnsi" w:eastAsia="Times New Roman" w:hAnsiTheme="minorHAnsi" w:cstheme="minorHAnsi"/>
                <w:sz w:val="20"/>
                <w:szCs w:val="20"/>
                <w:lang w:eastAsia="en-GB"/>
              </w:rPr>
              <w:t xml:space="preserve"> and </w:t>
            </w:r>
            <w:r w:rsidRPr="00816348">
              <w:rPr>
                <w:rFonts w:asciiTheme="minorHAnsi" w:eastAsia="Times New Roman" w:hAnsiTheme="minorHAnsi" w:cstheme="minorHAnsi"/>
                <w:i/>
                <w:iCs/>
                <w:sz w:val="20"/>
                <w:szCs w:val="20"/>
                <w:lang w:eastAsia="en-GB"/>
              </w:rPr>
              <w:t>Expressive Arts and Design</w:t>
            </w:r>
            <w:r w:rsidRPr="00816348">
              <w:rPr>
                <w:rFonts w:asciiTheme="minorHAnsi" w:eastAsia="Times New Roman" w:hAnsiTheme="minorHAnsi" w:cstheme="minorHAnsi"/>
                <w:sz w:val="20"/>
                <w:szCs w:val="20"/>
                <w:lang w:eastAsia="en-GB"/>
              </w:rPr>
              <w:t>.</w:t>
            </w:r>
          </w:p>
          <w:p w14:paraId="376583B7" w14:textId="1668DF12"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sz w:val="20"/>
                <w:szCs w:val="20"/>
                <w:u w:val="single"/>
                <w:lang w:eastAsia="en-GB"/>
              </w:rPr>
              <w:t>MTC</w:t>
            </w:r>
            <w:r w:rsidRPr="00816348">
              <w:rPr>
                <w:rFonts w:asciiTheme="minorHAnsi" w:eastAsia="Times New Roman" w:hAnsiTheme="minorHAnsi" w:cstheme="minorHAnsi"/>
                <w:sz w:val="20"/>
                <w:szCs w:val="20"/>
                <w:lang w:eastAsia="en-GB"/>
              </w:rPr>
              <w:t xml:space="preserve"> – Continue to embed improved practice and ensure earlier, targeted support.</w:t>
            </w:r>
          </w:p>
          <w:p w14:paraId="4C7ACD36" w14:textId="50428171"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sz w:val="20"/>
                <w:szCs w:val="20"/>
                <w:u w:val="single"/>
                <w:lang w:eastAsia="en-GB"/>
              </w:rPr>
              <w:t xml:space="preserve">KS2 </w:t>
            </w:r>
            <w:r w:rsidRPr="00816348">
              <w:rPr>
                <w:rFonts w:asciiTheme="minorHAnsi" w:eastAsia="Times New Roman" w:hAnsiTheme="minorHAnsi" w:cstheme="minorHAnsi"/>
                <w:sz w:val="20"/>
                <w:szCs w:val="20"/>
                <w:lang w:eastAsia="en-GB"/>
              </w:rPr>
              <w:t>– With another challenging year group coming through, re-establish the highly effective procedures and support mechanisms used successfully in the past. Continue to support induction of the new Year 6 teacher.</w:t>
            </w:r>
          </w:p>
          <w:p w14:paraId="46EF104F" w14:textId="4BAC9036" w:rsidR="00816348" w:rsidRPr="00816348" w:rsidRDefault="00816348" w:rsidP="00816348">
            <w:pPr>
              <w:spacing w:after="0" w:line="240" w:lineRule="auto"/>
              <w:rPr>
                <w:rFonts w:asciiTheme="minorHAnsi" w:hAnsiTheme="minorHAnsi" w:cstheme="minorHAnsi"/>
                <w:sz w:val="20"/>
                <w:szCs w:val="20"/>
              </w:rPr>
            </w:pPr>
          </w:p>
        </w:tc>
      </w:tr>
      <w:tr w:rsidR="00816348" w:rsidRPr="00816348" w14:paraId="679FEDBE" w14:textId="77777777" w:rsidTr="005519D2">
        <w:trPr>
          <w:trHeight w:val="56"/>
        </w:trPr>
        <w:tc>
          <w:tcPr>
            <w:tcW w:w="567" w:type="dxa"/>
            <w:gridSpan w:val="2"/>
            <w:vMerge/>
            <w:tcBorders>
              <w:left w:val="double" w:sz="4" w:space="0" w:color="auto"/>
              <w:bottom w:val="single" w:sz="48" w:space="0" w:color="auto"/>
            </w:tcBorders>
            <w:shd w:val="clear" w:color="auto" w:fill="C2D69B" w:themeFill="accent3" w:themeFillTint="99"/>
          </w:tcPr>
          <w:p w14:paraId="3D050815" w14:textId="77777777" w:rsidR="00816348" w:rsidRPr="00816348" w:rsidRDefault="00816348" w:rsidP="00816348">
            <w:pPr>
              <w:spacing w:after="0" w:line="240" w:lineRule="auto"/>
              <w:jc w:val="center"/>
              <w:rPr>
                <w:b/>
                <w:sz w:val="20"/>
                <w:szCs w:val="20"/>
              </w:rPr>
            </w:pPr>
          </w:p>
        </w:tc>
        <w:tc>
          <w:tcPr>
            <w:tcW w:w="1843" w:type="dxa"/>
            <w:vMerge/>
            <w:tcBorders>
              <w:bottom w:val="single" w:sz="48" w:space="0" w:color="auto"/>
            </w:tcBorders>
            <w:shd w:val="clear" w:color="auto" w:fill="C2D69B" w:themeFill="accent3" w:themeFillTint="99"/>
          </w:tcPr>
          <w:p w14:paraId="0513E23A" w14:textId="77777777" w:rsidR="00816348" w:rsidRPr="00816348" w:rsidRDefault="00816348" w:rsidP="00816348">
            <w:pPr>
              <w:spacing w:after="0" w:line="240" w:lineRule="auto"/>
              <w:jc w:val="center"/>
              <w:rPr>
                <w:b/>
                <w:sz w:val="20"/>
                <w:szCs w:val="20"/>
              </w:rPr>
            </w:pPr>
          </w:p>
        </w:tc>
        <w:tc>
          <w:tcPr>
            <w:tcW w:w="1153" w:type="dxa"/>
            <w:gridSpan w:val="2"/>
            <w:tcBorders>
              <w:bottom w:val="single" w:sz="48" w:space="0" w:color="auto"/>
              <w:right w:val="double" w:sz="4" w:space="0" w:color="auto"/>
            </w:tcBorders>
          </w:tcPr>
          <w:p w14:paraId="4B885A98" w14:textId="44896B0F" w:rsidR="00816348" w:rsidRPr="00816348" w:rsidRDefault="00816348" w:rsidP="00816348">
            <w:pPr>
              <w:spacing w:after="0"/>
              <w:rPr>
                <w:sz w:val="20"/>
                <w:szCs w:val="20"/>
              </w:rPr>
            </w:pPr>
            <w:r w:rsidRPr="00816348">
              <w:rPr>
                <w:b/>
                <w:sz w:val="20"/>
                <w:szCs w:val="20"/>
              </w:rPr>
              <w:t>Next Steps</w:t>
            </w:r>
          </w:p>
        </w:tc>
        <w:tc>
          <w:tcPr>
            <w:tcW w:w="7636" w:type="dxa"/>
            <w:gridSpan w:val="3"/>
            <w:tcBorders>
              <w:bottom w:val="single" w:sz="48" w:space="0" w:color="auto"/>
              <w:right w:val="double" w:sz="4" w:space="0" w:color="auto"/>
            </w:tcBorders>
          </w:tcPr>
          <w:p w14:paraId="21446B73" w14:textId="226CA5F8" w:rsidR="00816348" w:rsidRPr="00816348" w:rsidRDefault="00816348">
            <w:pPr>
              <w:pStyle w:val="ListParagraph"/>
              <w:numPr>
                <w:ilvl w:val="0"/>
                <w:numId w:val="28"/>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 xml:space="preserve">Raise weaker </w:t>
            </w:r>
            <w:r w:rsidRPr="00816348">
              <w:rPr>
                <w:rFonts w:asciiTheme="minorHAnsi" w:eastAsia="Times New Roman" w:hAnsiTheme="minorHAnsi" w:cstheme="minorHAnsi"/>
                <w:b/>
                <w:sz w:val="20"/>
                <w:szCs w:val="20"/>
                <w:lang w:eastAsia="en-GB"/>
              </w:rPr>
              <w:t>EYFS</w:t>
            </w:r>
            <w:r w:rsidRPr="00816348">
              <w:rPr>
                <w:rFonts w:asciiTheme="minorHAnsi" w:eastAsia="Times New Roman" w:hAnsiTheme="minorHAnsi" w:cstheme="minorHAnsi"/>
                <w:sz w:val="20"/>
                <w:szCs w:val="20"/>
                <w:lang w:eastAsia="en-GB"/>
              </w:rPr>
              <w:t xml:space="preserve"> areas to increase the Good Level of Development (GLD) for all pupils.</w:t>
            </w:r>
          </w:p>
          <w:p w14:paraId="58DAD24C" w14:textId="3D27CD5F" w:rsidR="00816348" w:rsidRPr="00816348" w:rsidRDefault="00816348">
            <w:pPr>
              <w:pStyle w:val="ListParagraph"/>
              <w:numPr>
                <w:ilvl w:val="0"/>
                <w:numId w:val="28"/>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 xml:space="preserve">Build on improved </w:t>
            </w:r>
            <w:r w:rsidRPr="00816348">
              <w:rPr>
                <w:rFonts w:asciiTheme="minorHAnsi" w:eastAsia="Times New Roman" w:hAnsiTheme="minorHAnsi" w:cstheme="minorHAnsi"/>
                <w:b/>
                <w:sz w:val="20"/>
                <w:szCs w:val="20"/>
                <w:lang w:eastAsia="en-GB"/>
              </w:rPr>
              <w:t xml:space="preserve">MTC </w:t>
            </w:r>
            <w:r w:rsidRPr="00816348">
              <w:rPr>
                <w:rFonts w:asciiTheme="minorHAnsi" w:eastAsia="Times New Roman" w:hAnsiTheme="minorHAnsi" w:cstheme="minorHAnsi"/>
                <w:sz w:val="20"/>
                <w:szCs w:val="20"/>
                <w:lang w:eastAsia="en-GB"/>
              </w:rPr>
              <w:t>practice to ensure Year 3 pupils begin with an even stronger foundation.</w:t>
            </w:r>
          </w:p>
          <w:p w14:paraId="66F1EF06" w14:textId="77777777" w:rsidR="00816348" w:rsidRDefault="00816348">
            <w:pPr>
              <w:pStyle w:val="ListParagraph"/>
              <w:numPr>
                <w:ilvl w:val="0"/>
                <w:numId w:val="28"/>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sz w:val="20"/>
                <w:szCs w:val="20"/>
                <w:lang w:eastAsia="en-GB"/>
              </w:rPr>
              <w:t>KS2 outcomes</w:t>
            </w:r>
            <w:r w:rsidRPr="00816348">
              <w:rPr>
                <w:rFonts w:asciiTheme="minorHAnsi" w:eastAsia="Times New Roman" w:hAnsiTheme="minorHAnsi" w:cstheme="minorHAnsi"/>
                <w:sz w:val="20"/>
                <w:szCs w:val="20"/>
                <w:lang w:eastAsia="en-GB"/>
              </w:rPr>
              <w:t xml:space="preserve"> to achieve 90% at the expected standard and 30% at greater depth across all subject areas. Ensure targeted support is informed by returning KS1 data.</w:t>
            </w:r>
          </w:p>
          <w:p w14:paraId="28B70AE6"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104EA82B"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03E1E081"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240A95C6"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0CED704F"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183511EE"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08EFFD8B"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6530B72C"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4865A06D"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09378661"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348F33BD"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1DD5DCA4"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7930BB70"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0644C01D"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673FAF8F"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37643AA1"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33D7CA57"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03ECAD6E"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2B9AD53E"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306D282F"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59B79C18"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4371703A"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6714DBC4"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78DB94CD"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63D00CEC"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0F9E9939"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1C2C9038"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0CF66224"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50C45242"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5DC050DA"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05023953"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458949F9"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5B9E2CDD"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587D7312"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24EC7688"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7D053656"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149D61A6"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4E9FCE7C"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0BC9A41E"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7B8207A5"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409A45BA"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1BD3E250"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04754A88"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2AE464CC"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4DE0D9EC"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3067F6E3" w14:textId="77777777" w:rsidR="00F3502F" w:rsidRDefault="00F3502F" w:rsidP="00F3502F">
            <w:pPr>
              <w:spacing w:after="0" w:line="240" w:lineRule="auto"/>
              <w:rPr>
                <w:rFonts w:asciiTheme="minorHAnsi" w:eastAsia="Times New Roman" w:hAnsiTheme="minorHAnsi" w:cstheme="minorHAnsi"/>
                <w:sz w:val="20"/>
                <w:szCs w:val="20"/>
                <w:lang w:eastAsia="en-GB"/>
              </w:rPr>
            </w:pPr>
          </w:p>
          <w:p w14:paraId="66DA8151" w14:textId="3AFE8AC8" w:rsidR="00F3502F" w:rsidRPr="00F3502F" w:rsidRDefault="00F3502F" w:rsidP="00F3502F">
            <w:pPr>
              <w:spacing w:after="0" w:line="240" w:lineRule="auto"/>
              <w:rPr>
                <w:rFonts w:asciiTheme="minorHAnsi" w:eastAsia="Times New Roman" w:hAnsiTheme="minorHAnsi" w:cstheme="minorHAnsi"/>
                <w:sz w:val="20"/>
                <w:szCs w:val="20"/>
                <w:lang w:eastAsia="en-GB"/>
              </w:rPr>
            </w:pPr>
          </w:p>
        </w:tc>
      </w:tr>
      <w:tr w:rsidR="00816348" w:rsidRPr="00816348" w14:paraId="4708A4DD" w14:textId="77777777" w:rsidTr="005519D2">
        <w:trPr>
          <w:trHeight w:val="170"/>
        </w:trPr>
        <w:tc>
          <w:tcPr>
            <w:tcW w:w="567" w:type="dxa"/>
            <w:gridSpan w:val="2"/>
            <w:vMerge w:val="restart"/>
            <w:tcBorders>
              <w:top w:val="single" w:sz="48" w:space="0" w:color="auto"/>
              <w:left w:val="double" w:sz="4" w:space="0" w:color="auto"/>
            </w:tcBorders>
            <w:shd w:val="clear" w:color="auto" w:fill="FFEA9F"/>
          </w:tcPr>
          <w:p w14:paraId="0DFB7560" w14:textId="2A4AF8BB" w:rsidR="00816348" w:rsidRPr="00816348" w:rsidRDefault="00816348" w:rsidP="00816348">
            <w:pPr>
              <w:spacing w:after="0" w:line="240" w:lineRule="auto"/>
              <w:jc w:val="center"/>
              <w:rPr>
                <w:b/>
                <w:sz w:val="20"/>
                <w:szCs w:val="20"/>
              </w:rPr>
            </w:pPr>
            <w:r w:rsidRPr="00816348">
              <w:rPr>
                <w:b/>
                <w:sz w:val="20"/>
                <w:szCs w:val="20"/>
              </w:rPr>
              <w:lastRenderedPageBreak/>
              <w:t>8</w:t>
            </w:r>
          </w:p>
        </w:tc>
        <w:tc>
          <w:tcPr>
            <w:tcW w:w="1843" w:type="dxa"/>
            <w:vMerge w:val="restart"/>
            <w:tcBorders>
              <w:top w:val="single" w:sz="48" w:space="0" w:color="auto"/>
            </w:tcBorders>
            <w:shd w:val="clear" w:color="auto" w:fill="FFEA9F"/>
          </w:tcPr>
          <w:p w14:paraId="06817D3F" w14:textId="77777777" w:rsidR="00816348" w:rsidRPr="00816348" w:rsidRDefault="00816348" w:rsidP="00816348">
            <w:pPr>
              <w:spacing w:after="0" w:line="240" w:lineRule="auto"/>
              <w:jc w:val="center"/>
              <w:rPr>
                <w:b/>
                <w:sz w:val="20"/>
                <w:szCs w:val="20"/>
              </w:rPr>
            </w:pPr>
            <w:r w:rsidRPr="00816348">
              <w:rPr>
                <w:b/>
                <w:sz w:val="20"/>
                <w:szCs w:val="20"/>
              </w:rPr>
              <w:t>Attendance and Behaviour</w:t>
            </w:r>
          </w:p>
          <w:p w14:paraId="32CB41F6" w14:textId="77777777" w:rsidR="00816348" w:rsidRPr="00816348" w:rsidRDefault="00816348" w:rsidP="00816348">
            <w:pPr>
              <w:spacing w:after="0" w:line="240" w:lineRule="auto"/>
              <w:jc w:val="center"/>
              <w:rPr>
                <w:b/>
                <w:sz w:val="20"/>
                <w:szCs w:val="20"/>
              </w:rPr>
            </w:pPr>
          </w:p>
          <w:p w14:paraId="453B3F83" w14:textId="77777777" w:rsidR="00816348" w:rsidRPr="00816348" w:rsidRDefault="00816348" w:rsidP="00816348">
            <w:pPr>
              <w:spacing w:after="0" w:line="240" w:lineRule="auto"/>
              <w:rPr>
                <w:b/>
                <w:sz w:val="20"/>
                <w:szCs w:val="20"/>
              </w:rPr>
            </w:pPr>
          </w:p>
          <w:p w14:paraId="62D46C64" w14:textId="77777777" w:rsidR="00816348" w:rsidRPr="00816348" w:rsidRDefault="00816348" w:rsidP="00816348">
            <w:pPr>
              <w:spacing w:after="0" w:line="240" w:lineRule="auto"/>
              <w:jc w:val="center"/>
              <w:rPr>
                <w:b/>
                <w:sz w:val="20"/>
                <w:szCs w:val="20"/>
              </w:rPr>
            </w:pPr>
          </w:p>
          <w:p w14:paraId="02D28D8A" w14:textId="6D786735" w:rsidR="00816348" w:rsidRPr="00816348" w:rsidRDefault="002A5AEC" w:rsidP="00816348">
            <w:pPr>
              <w:spacing w:after="0" w:line="240" w:lineRule="auto"/>
              <w:jc w:val="center"/>
              <w:rPr>
                <w:b/>
                <w:sz w:val="20"/>
                <w:szCs w:val="20"/>
              </w:rPr>
            </w:pPr>
            <w:r>
              <w:rPr>
                <w:b/>
                <w:sz w:val="20"/>
                <w:szCs w:val="20"/>
              </w:rPr>
              <w:t>EXPECTED STANDARD</w:t>
            </w:r>
          </w:p>
        </w:tc>
        <w:tc>
          <w:tcPr>
            <w:tcW w:w="1153" w:type="dxa"/>
            <w:gridSpan w:val="2"/>
            <w:tcBorders>
              <w:top w:val="single" w:sz="48" w:space="0" w:color="auto"/>
              <w:right w:val="double" w:sz="4" w:space="0" w:color="auto"/>
            </w:tcBorders>
          </w:tcPr>
          <w:p w14:paraId="228835D3" w14:textId="49F83788" w:rsidR="00816348" w:rsidRPr="00816348" w:rsidRDefault="00816348" w:rsidP="00816348">
            <w:pPr>
              <w:spacing w:after="0"/>
              <w:rPr>
                <w:sz w:val="20"/>
                <w:szCs w:val="20"/>
              </w:rPr>
            </w:pPr>
            <w:r w:rsidRPr="00816348">
              <w:rPr>
                <w:b/>
                <w:sz w:val="20"/>
                <w:szCs w:val="20"/>
              </w:rPr>
              <w:t>Strengths</w:t>
            </w:r>
          </w:p>
        </w:tc>
        <w:tc>
          <w:tcPr>
            <w:tcW w:w="7636" w:type="dxa"/>
            <w:gridSpan w:val="3"/>
            <w:tcBorders>
              <w:top w:val="single" w:sz="48" w:space="0" w:color="auto"/>
              <w:right w:val="double" w:sz="4" w:space="0" w:color="auto"/>
            </w:tcBorders>
          </w:tcPr>
          <w:p w14:paraId="3F0964A5" w14:textId="533C0D48" w:rsidR="00816348" w:rsidRPr="00816348" w:rsidRDefault="00816348" w:rsidP="00816348">
            <w:pPr>
              <w:pStyle w:val="NormalWeb"/>
              <w:spacing w:before="0" w:beforeAutospacing="0" w:after="0" w:afterAutospacing="0"/>
              <w:rPr>
                <w:rFonts w:asciiTheme="minorHAnsi" w:hAnsiTheme="minorHAnsi" w:cstheme="minorHAnsi"/>
                <w:sz w:val="20"/>
                <w:szCs w:val="20"/>
              </w:rPr>
            </w:pPr>
            <w:r w:rsidRPr="00816348">
              <w:rPr>
                <w:rFonts w:asciiTheme="minorHAnsi" w:hAnsiTheme="minorHAnsi" w:cstheme="minorHAnsi"/>
                <w:sz w:val="20"/>
                <w:szCs w:val="20"/>
              </w:rPr>
              <w:t>At Water Mill Primary, behaviour and attendance are underpinned by high expectations, consistently applied through our CALM rules (Caring, Aiming, Listening, Moving safely). These align with our values of Caring, Integrity, Respect and Creativity.</w:t>
            </w:r>
          </w:p>
          <w:p w14:paraId="6666E502" w14:textId="77777777" w:rsidR="00816348" w:rsidRPr="00816348" w:rsidRDefault="00816348" w:rsidP="00816348">
            <w:pPr>
              <w:pStyle w:val="NormalWeb"/>
              <w:spacing w:before="0" w:beforeAutospacing="0" w:after="0" w:afterAutospacing="0"/>
              <w:rPr>
                <w:rFonts w:asciiTheme="minorHAnsi" w:hAnsiTheme="minorHAnsi" w:cstheme="minorHAnsi"/>
                <w:sz w:val="20"/>
                <w:szCs w:val="20"/>
              </w:rPr>
            </w:pPr>
            <w:r w:rsidRPr="00816348">
              <w:rPr>
                <w:rFonts w:asciiTheme="minorHAnsi" w:hAnsiTheme="minorHAnsi" w:cstheme="minorHAnsi"/>
                <w:sz w:val="20"/>
                <w:szCs w:val="20"/>
              </w:rPr>
              <w:t>Behaviour culture is embedded, with routines taught and reinforced by all adults. Staff use proactive strategies and strong relationships to promote positive behaviour, supported by rigorous monitoring. Pupil voice confirms children feel safe and valued. There have been no suspensions or exclusions for two years, reflecting the impact of our tiered SEMH and behaviour framework rooted in restorative practice.</w:t>
            </w:r>
          </w:p>
          <w:p w14:paraId="146C5A1E" w14:textId="77777777" w:rsidR="00816348" w:rsidRPr="00816348" w:rsidRDefault="00816348" w:rsidP="00816348">
            <w:pPr>
              <w:pStyle w:val="NormalWeb"/>
              <w:spacing w:before="0" w:beforeAutospacing="0" w:after="0" w:afterAutospacing="0"/>
              <w:rPr>
                <w:rFonts w:asciiTheme="minorHAnsi" w:hAnsiTheme="minorHAnsi" w:cstheme="minorHAnsi"/>
                <w:sz w:val="20"/>
                <w:szCs w:val="20"/>
              </w:rPr>
            </w:pPr>
            <w:r w:rsidRPr="00816348">
              <w:rPr>
                <w:rFonts w:asciiTheme="minorHAnsi" w:hAnsiTheme="minorHAnsi" w:cstheme="minorHAnsi"/>
                <w:sz w:val="20"/>
                <w:szCs w:val="20"/>
              </w:rPr>
              <w:t>Attendance is driven through first-day calls, home visits, personalised communication, and external partnerships. Leaders track patterns weekly and recognise improvement and high attendance. In 2024/25, attendance was 93.5% (absence 6.5%), above the local average but below national. Disadvantaged pupils outperformed national comparators; SEND absence remained slightly above national, requiring focus. Persistent absence has reduced overall.</w:t>
            </w:r>
          </w:p>
          <w:p w14:paraId="1BC9E2F4" w14:textId="77777777" w:rsidR="00816348" w:rsidRPr="00816348" w:rsidRDefault="00816348" w:rsidP="00816348">
            <w:pPr>
              <w:pStyle w:val="NormalWeb"/>
              <w:spacing w:before="0" w:beforeAutospacing="0" w:after="0" w:afterAutospacing="0"/>
              <w:rPr>
                <w:rFonts w:asciiTheme="minorHAnsi" w:hAnsiTheme="minorHAnsi" w:cstheme="minorHAnsi"/>
                <w:sz w:val="20"/>
                <w:szCs w:val="20"/>
              </w:rPr>
            </w:pPr>
            <w:r w:rsidRPr="00816348">
              <w:rPr>
                <w:rFonts w:asciiTheme="minorHAnsi" w:hAnsiTheme="minorHAnsi" w:cstheme="minorHAnsi"/>
                <w:sz w:val="20"/>
                <w:szCs w:val="20"/>
              </w:rPr>
              <w:t>Governance provides oversight, with a designated governor for behaviour and attendance. Our anti-bullying model, influenced by EEF guidance and KIVA practice, ensures bullying is rare and swiftly addressed. The combined effect is a culture where pupils feel safe, respected and included.</w:t>
            </w:r>
          </w:p>
          <w:p w14:paraId="628C9A4F" w14:textId="47D71D34" w:rsidR="00816348" w:rsidRPr="00816348" w:rsidRDefault="00816348" w:rsidP="00816348">
            <w:pPr>
              <w:spacing w:after="0" w:line="240" w:lineRule="auto"/>
              <w:rPr>
                <w:rFonts w:asciiTheme="minorHAnsi" w:hAnsiTheme="minorHAnsi" w:cstheme="minorHAnsi"/>
                <w:sz w:val="20"/>
                <w:szCs w:val="20"/>
              </w:rPr>
            </w:pPr>
          </w:p>
        </w:tc>
      </w:tr>
      <w:tr w:rsidR="00816348" w:rsidRPr="00816348" w14:paraId="17B03761" w14:textId="77777777" w:rsidTr="005519D2">
        <w:trPr>
          <w:trHeight w:val="170"/>
        </w:trPr>
        <w:tc>
          <w:tcPr>
            <w:tcW w:w="567" w:type="dxa"/>
            <w:gridSpan w:val="2"/>
            <w:vMerge/>
            <w:tcBorders>
              <w:left w:val="double" w:sz="4" w:space="0" w:color="auto"/>
            </w:tcBorders>
            <w:shd w:val="clear" w:color="auto" w:fill="FFEA9F"/>
          </w:tcPr>
          <w:p w14:paraId="474799CC" w14:textId="77777777" w:rsidR="00816348" w:rsidRPr="00816348" w:rsidRDefault="00816348" w:rsidP="00816348">
            <w:pPr>
              <w:spacing w:after="0" w:line="240" w:lineRule="auto"/>
              <w:jc w:val="center"/>
              <w:rPr>
                <w:b/>
                <w:sz w:val="20"/>
                <w:szCs w:val="20"/>
              </w:rPr>
            </w:pPr>
          </w:p>
        </w:tc>
        <w:tc>
          <w:tcPr>
            <w:tcW w:w="1843" w:type="dxa"/>
            <w:vMerge/>
            <w:shd w:val="clear" w:color="auto" w:fill="FFEA9F"/>
          </w:tcPr>
          <w:p w14:paraId="20E3F004"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2403FB94" w14:textId="527734AC" w:rsidR="00816348" w:rsidRPr="00816348" w:rsidRDefault="00816348" w:rsidP="00816348">
            <w:pPr>
              <w:spacing w:after="0"/>
              <w:rPr>
                <w:sz w:val="20"/>
                <w:szCs w:val="20"/>
              </w:rPr>
            </w:pPr>
            <w:r w:rsidRPr="00816348">
              <w:rPr>
                <w:b/>
                <w:sz w:val="20"/>
                <w:szCs w:val="20"/>
              </w:rPr>
              <w:t>Actions from previous year</w:t>
            </w:r>
          </w:p>
        </w:tc>
        <w:tc>
          <w:tcPr>
            <w:tcW w:w="7636" w:type="dxa"/>
            <w:gridSpan w:val="3"/>
            <w:tcBorders>
              <w:right w:val="double" w:sz="4" w:space="0" w:color="auto"/>
            </w:tcBorders>
          </w:tcPr>
          <w:p w14:paraId="43D7EDD9" w14:textId="4698E52C"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Behaviour &amp; SEMH</w:t>
            </w:r>
          </w:p>
          <w:p w14:paraId="4DCC6636" w14:textId="77777777" w:rsidR="00816348" w:rsidRPr="00816348" w:rsidRDefault="00816348">
            <w:pPr>
              <w:numPr>
                <w:ilvl w:val="0"/>
                <w:numId w:val="7"/>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Policy reviewed by AHT for Behaviour &amp; Inclusion, embedding restorative practice.</w:t>
            </w:r>
          </w:p>
          <w:p w14:paraId="357A114A" w14:textId="77777777" w:rsidR="00816348" w:rsidRPr="00816348" w:rsidRDefault="00816348">
            <w:pPr>
              <w:numPr>
                <w:ilvl w:val="0"/>
                <w:numId w:val="7"/>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SEMH model extended with pre-stage plan, ensuring early tailored provision.</w:t>
            </w:r>
          </w:p>
          <w:p w14:paraId="26F61E66" w14:textId="77777777" w:rsidR="00816348" w:rsidRPr="00816348" w:rsidRDefault="00816348">
            <w:pPr>
              <w:numPr>
                <w:ilvl w:val="0"/>
                <w:numId w:val="7"/>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Staff trained in restorative approaches; new lunchtime staff supported.</w:t>
            </w:r>
          </w:p>
          <w:p w14:paraId="4AF8F2B7" w14:textId="77777777"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Attendance</w:t>
            </w:r>
          </w:p>
          <w:p w14:paraId="4B843125" w14:textId="77777777" w:rsidR="00816348" w:rsidRPr="00816348" w:rsidRDefault="00816348">
            <w:pPr>
              <w:numPr>
                <w:ilvl w:val="0"/>
                <w:numId w:val="8"/>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Staged strategy refined with sharper first-day calls, home visits and family engagement.</w:t>
            </w:r>
          </w:p>
          <w:p w14:paraId="295E2A0A" w14:textId="77777777" w:rsidR="00816348" w:rsidRPr="00816348" w:rsidRDefault="00816348">
            <w:pPr>
              <w:numPr>
                <w:ilvl w:val="0"/>
                <w:numId w:val="8"/>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Rewards halved persistent absence but caused unintended outcomes; under review.</w:t>
            </w:r>
          </w:p>
          <w:p w14:paraId="1C7F940E" w14:textId="77777777" w:rsidR="00816348" w:rsidRPr="00816348" w:rsidRDefault="00816348">
            <w:pPr>
              <w:numPr>
                <w:ilvl w:val="0"/>
                <w:numId w:val="8"/>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Targeted interventions improved punctuality by 38%.</w:t>
            </w:r>
          </w:p>
          <w:p w14:paraId="655FAF6E" w14:textId="77777777"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Bullying &amp; Culture</w:t>
            </w:r>
          </w:p>
          <w:p w14:paraId="22DA00B4" w14:textId="77777777" w:rsidR="00816348" w:rsidRPr="00816348" w:rsidRDefault="00816348">
            <w:pPr>
              <w:numPr>
                <w:ilvl w:val="0"/>
                <w:numId w:val="9"/>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Anti-bullying model refined with EEF/KIVA elements, proactive parent communication, and external expertise.</w:t>
            </w:r>
          </w:p>
          <w:p w14:paraId="2059C8E4" w14:textId="77777777"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Governance &amp; Monitoring</w:t>
            </w:r>
          </w:p>
          <w:p w14:paraId="2F7CA1F4" w14:textId="77777777" w:rsidR="00816348" w:rsidRPr="00816348" w:rsidRDefault="00816348">
            <w:pPr>
              <w:numPr>
                <w:ilvl w:val="0"/>
                <w:numId w:val="10"/>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Governor role formalised with regular scrutiny.</w:t>
            </w:r>
          </w:p>
          <w:p w14:paraId="5B5DE049" w14:textId="77777777" w:rsidR="00816348" w:rsidRPr="00816348" w:rsidRDefault="00816348">
            <w:pPr>
              <w:numPr>
                <w:ilvl w:val="0"/>
                <w:numId w:val="10"/>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Senior leaders increased visibility, strengthening consistency.</w:t>
            </w:r>
          </w:p>
          <w:p w14:paraId="3B7237C5" w14:textId="77777777"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SEND Attendance</w:t>
            </w:r>
          </w:p>
          <w:p w14:paraId="27D265F2" w14:textId="77777777" w:rsidR="00816348" w:rsidRPr="00816348" w:rsidRDefault="00816348">
            <w:pPr>
              <w:numPr>
                <w:ilvl w:val="0"/>
                <w:numId w:val="11"/>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Complex SEND cases identified as key factor in higher absence, signalling need for systematic next steps.</w:t>
            </w:r>
          </w:p>
          <w:p w14:paraId="637B992D" w14:textId="4311FC2C" w:rsidR="00816348" w:rsidRPr="00816348" w:rsidRDefault="00816348" w:rsidP="00816348">
            <w:pPr>
              <w:spacing w:after="0" w:line="240" w:lineRule="auto"/>
              <w:rPr>
                <w:rFonts w:asciiTheme="minorHAnsi" w:hAnsiTheme="minorHAnsi" w:cstheme="minorHAnsi"/>
                <w:sz w:val="20"/>
                <w:szCs w:val="20"/>
              </w:rPr>
            </w:pPr>
          </w:p>
        </w:tc>
      </w:tr>
      <w:tr w:rsidR="00816348" w:rsidRPr="00816348" w14:paraId="1CC9ED12" w14:textId="77777777" w:rsidTr="005519D2">
        <w:trPr>
          <w:trHeight w:val="170"/>
        </w:trPr>
        <w:tc>
          <w:tcPr>
            <w:tcW w:w="567" w:type="dxa"/>
            <w:gridSpan w:val="2"/>
            <w:vMerge/>
            <w:tcBorders>
              <w:left w:val="double" w:sz="4" w:space="0" w:color="auto"/>
            </w:tcBorders>
            <w:shd w:val="clear" w:color="auto" w:fill="FFEA9F"/>
          </w:tcPr>
          <w:p w14:paraId="5E494A85" w14:textId="77777777" w:rsidR="00816348" w:rsidRPr="00816348" w:rsidRDefault="00816348" w:rsidP="00816348">
            <w:pPr>
              <w:spacing w:after="0" w:line="240" w:lineRule="auto"/>
              <w:jc w:val="center"/>
              <w:rPr>
                <w:b/>
                <w:sz w:val="20"/>
                <w:szCs w:val="20"/>
              </w:rPr>
            </w:pPr>
          </w:p>
        </w:tc>
        <w:tc>
          <w:tcPr>
            <w:tcW w:w="1843" w:type="dxa"/>
            <w:vMerge/>
            <w:shd w:val="clear" w:color="auto" w:fill="FFEA9F"/>
          </w:tcPr>
          <w:p w14:paraId="3CBCB8B1"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51339618" w14:textId="422C8346" w:rsidR="00816348" w:rsidRPr="00816348" w:rsidRDefault="00816348" w:rsidP="00816348">
            <w:pPr>
              <w:spacing w:after="0"/>
              <w:rPr>
                <w:sz w:val="20"/>
                <w:szCs w:val="20"/>
              </w:rPr>
            </w:pPr>
            <w:r w:rsidRPr="00816348">
              <w:rPr>
                <w:b/>
                <w:sz w:val="20"/>
                <w:szCs w:val="20"/>
              </w:rPr>
              <w:t>Impact of actions</w:t>
            </w:r>
          </w:p>
        </w:tc>
        <w:tc>
          <w:tcPr>
            <w:tcW w:w="7636" w:type="dxa"/>
            <w:gridSpan w:val="3"/>
            <w:tcBorders>
              <w:right w:val="double" w:sz="4" w:space="0" w:color="auto"/>
            </w:tcBorders>
          </w:tcPr>
          <w:p w14:paraId="63ED4F55" w14:textId="77777777"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Behaviour &amp; SEMH</w:t>
            </w:r>
          </w:p>
          <w:p w14:paraId="22095688" w14:textId="77777777" w:rsidR="00816348" w:rsidRPr="00816348" w:rsidRDefault="00816348">
            <w:pPr>
              <w:numPr>
                <w:ilvl w:val="0"/>
                <w:numId w:val="12"/>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Four-stage model reduced need for formal plans; escalations rare.</w:t>
            </w:r>
          </w:p>
          <w:p w14:paraId="5B497366" w14:textId="77777777" w:rsidR="00816348" w:rsidRPr="00816348" w:rsidRDefault="00816348">
            <w:pPr>
              <w:numPr>
                <w:ilvl w:val="0"/>
                <w:numId w:val="12"/>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Preventative/restorative approaches resulted in no suspensions or exclusions.</w:t>
            </w:r>
          </w:p>
          <w:p w14:paraId="2BDD01A6" w14:textId="77777777" w:rsidR="00816348" w:rsidRPr="00816348" w:rsidRDefault="00816348">
            <w:pPr>
              <w:numPr>
                <w:ilvl w:val="0"/>
                <w:numId w:val="12"/>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Parent surveys: 93% happy, 97% safe, 98% behaviour well managed.</w:t>
            </w:r>
          </w:p>
          <w:p w14:paraId="5894FEDE" w14:textId="77777777" w:rsidR="00816348" w:rsidRPr="00816348" w:rsidRDefault="00816348">
            <w:pPr>
              <w:numPr>
                <w:ilvl w:val="0"/>
                <w:numId w:val="12"/>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Pupils describe calm, respectful atmosphere.</w:t>
            </w:r>
          </w:p>
          <w:p w14:paraId="67026203" w14:textId="77777777"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Attendance &amp; Punctuality</w:t>
            </w:r>
          </w:p>
          <w:p w14:paraId="61770559" w14:textId="77777777" w:rsidR="00816348" w:rsidRPr="00816348" w:rsidRDefault="00816348">
            <w:pPr>
              <w:numPr>
                <w:ilvl w:val="0"/>
                <w:numId w:val="13"/>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Persistent absence halved over two years (30.2% to 14.6%), rising slightly to 17.8% in 2024/25 but still improved.</w:t>
            </w:r>
          </w:p>
          <w:p w14:paraId="2E1515A1" w14:textId="77777777" w:rsidR="00816348" w:rsidRPr="00816348" w:rsidRDefault="00816348">
            <w:pPr>
              <w:numPr>
                <w:ilvl w:val="0"/>
                <w:numId w:val="13"/>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Late arrivals reduced by 38%.</w:t>
            </w:r>
          </w:p>
          <w:p w14:paraId="79EB8359" w14:textId="77777777" w:rsidR="00816348" w:rsidRPr="00816348" w:rsidRDefault="00816348">
            <w:pPr>
              <w:numPr>
                <w:ilvl w:val="0"/>
                <w:numId w:val="13"/>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Case studies show improved trust through family engagement.</w:t>
            </w:r>
          </w:p>
          <w:p w14:paraId="5B1AE092" w14:textId="77777777"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Bullying &amp; Culture</w:t>
            </w:r>
          </w:p>
          <w:p w14:paraId="312628F7" w14:textId="77777777" w:rsidR="00816348" w:rsidRPr="00816348" w:rsidRDefault="00816348">
            <w:pPr>
              <w:numPr>
                <w:ilvl w:val="0"/>
                <w:numId w:val="14"/>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Incidents very low; surveys confirm bullying is rare and addressed.</w:t>
            </w:r>
          </w:p>
          <w:p w14:paraId="1FFE6319" w14:textId="77777777" w:rsidR="00816348" w:rsidRPr="00816348" w:rsidRDefault="00816348">
            <w:pPr>
              <w:numPr>
                <w:ilvl w:val="0"/>
                <w:numId w:val="14"/>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Recent significant case managed effectively with external input.</w:t>
            </w:r>
          </w:p>
          <w:p w14:paraId="7D2C87FA" w14:textId="77777777" w:rsidR="00816348" w:rsidRPr="00816348" w:rsidRDefault="00816348" w:rsidP="00816348">
            <w:p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b/>
                <w:bCs/>
                <w:sz w:val="20"/>
                <w:szCs w:val="20"/>
                <w:lang w:eastAsia="en-GB"/>
              </w:rPr>
              <w:t>Governance &amp; Leadership</w:t>
            </w:r>
          </w:p>
          <w:p w14:paraId="3069701E" w14:textId="77777777" w:rsidR="00816348" w:rsidRPr="00816348" w:rsidRDefault="00816348">
            <w:pPr>
              <w:numPr>
                <w:ilvl w:val="0"/>
                <w:numId w:val="15"/>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Governor scrutiny sharpened accountability.</w:t>
            </w:r>
          </w:p>
          <w:p w14:paraId="57FEF0C2" w14:textId="77777777" w:rsidR="00816348" w:rsidRPr="00816348" w:rsidRDefault="00816348">
            <w:pPr>
              <w:numPr>
                <w:ilvl w:val="0"/>
                <w:numId w:val="15"/>
              </w:numPr>
              <w:spacing w:after="0" w:line="240" w:lineRule="auto"/>
              <w:rPr>
                <w:rFonts w:asciiTheme="minorHAnsi" w:eastAsia="Times New Roman" w:hAnsiTheme="minorHAnsi" w:cstheme="minorHAnsi"/>
                <w:sz w:val="20"/>
                <w:szCs w:val="20"/>
                <w:lang w:eastAsia="en-GB"/>
              </w:rPr>
            </w:pPr>
            <w:r w:rsidRPr="00816348">
              <w:rPr>
                <w:rFonts w:asciiTheme="minorHAnsi" w:eastAsia="Times New Roman" w:hAnsiTheme="minorHAnsi" w:cstheme="minorHAnsi"/>
                <w:sz w:val="20"/>
                <w:szCs w:val="20"/>
                <w:lang w:eastAsia="en-GB"/>
              </w:rPr>
              <w:t>Leadership visibility improved staff support and consistency.</w:t>
            </w:r>
          </w:p>
          <w:p w14:paraId="2F06391D" w14:textId="662FF2F7" w:rsidR="00816348" w:rsidRPr="00816348" w:rsidRDefault="00816348" w:rsidP="00816348">
            <w:pPr>
              <w:spacing w:after="0" w:line="240" w:lineRule="auto"/>
              <w:rPr>
                <w:rFonts w:asciiTheme="minorHAnsi" w:hAnsiTheme="minorHAnsi" w:cstheme="minorHAnsi"/>
                <w:sz w:val="20"/>
                <w:szCs w:val="20"/>
              </w:rPr>
            </w:pPr>
          </w:p>
        </w:tc>
      </w:tr>
      <w:tr w:rsidR="00816348" w:rsidRPr="00816348" w14:paraId="7101C41D" w14:textId="77777777" w:rsidTr="005519D2">
        <w:trPr>
          <w:trHeight w:val="170"/>
        </w:trPr>
        <w:tc>
          <w:tcPr>
            <w:tcW w:w="567" w:type="dxa"/>
            <w:gridSpan w:val="2"/>
            <w:vMerge/>
            <w:tcBorders>
              <w:left w:val="double" w:sz="4" w:space="0" w:color="auto"/>
            </w:tcBorders>
            <w:shd w:val="clear" w:color="auto" w:fill="FFEA9F"/>
          </w:tcPr>
          <w:p w14:paraId="099895B9" w14:textId="77777777" w:rsidR="00816348" w:rsidRPr="00816348" w:rsidRDefault="00816348" w:rsidP="00816348">
            <w:pPr>
              <w:spacing w:after="0" w:line="240" w:lineRule="auto"/>
              <w:jc w:val="center"/>
              <w:rPr>
                <w:b/>
                <w:sz w:val="20"/>
                <w:szCs w:val="20"/>
              </w:rPr>
            </w:pPr>
          </w:p>
        </w:tc>
        <w:tc>
          <w:tcPr>
            <w:tcW w:w="1843" w:type="dxa"/>
            <w:vMerge/>
            <w:shd w:val="clear" w:color="auto" w:fill="FFEA9F"/>
          </w:tcPr>
          <w:p w14:paraId="3DB486F1"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6CA848A4" w14:textId="40B4F7A3" w:rsidR="00816348" w:rsidRPr="00816348" w:rsidRDefault="00816348" w:rsidP="00816348">
            <w:pPr>
              <w:spacing w:after="0"/>
              <w:rPr>
                <w:sz w:val="20"/>
                <w:szCs w:val="20"/>
              </w:rPr>
            </w:pPr>
            <w:r w:rsidRPr="00816348">
              <w:rPr>
                <w:b/>
                <w:sz w:val="20"/>
                <w:szCs w:val="20"/>
              </w:rPr>
              <w:t>Areas for Development</w:t>
            </w:r>
          </w:p>
        </w:tc>
        <w:tc>
          <w:tcPr>
            <w:tcW w:w="7636" w:type="dxa"/>
            <w:gridSpan w:val="3"/>
            <w:tcBorders>
              <w:right w:val="double" w:sz="4" w:space="0" w:color="auto"/>
            </w:tcBorders>
          </w:tcPr>
          <w:p w14:paraId="61D3B421" w14:textId="32A9A94A" w:rsidR="00816348" w:rsidRPr="00816348" w:rsidRDefault="00816348" w:rsidP="00816348">
            <w:pPr>
              <w:pStyle w:val="NormalWeb"/>
              <w:spacing w:before="0" w:beforeAutospacing="0" w:after="0" w:afterAutospacing="0"/>
              <w:rPr>
                <w:rFonts w:asciiTheme="minorHAnsi" w:hAnsiTheme="minorHAnsi" w:cstheme="minorHAnsi"/>
                <w:sz w:val="20"/>
                <w:szCs w:val="20"/>
              </w:rPr>
            </w:pPr>
            <w:r w:rsidRPr="00816348">
              <w:rPr>
                <w:rFonts w:asciiTheme="minorHAnsi" w:hAnsiTheme="minorHAnsi" w:cstheme="minorHAnsi"/>
                <w:b/>
                <w:sz w:val="20"/>
                <w:szCs w:val="20"/>
              </w:rPr>
              <w:t>Whole-school attendance</w:t>
            </w:r>
            <w:r w:rsidRPr="00816348">
              <w:rPr>
                <w:rFonts w:asciiTheme="minorHAnsi" w:hAnsiTheme="minorHAnsi" w:cstheme="minorHAnsi"/>
                <w:sz w:val="20"/>
                <w:szCs w:val="20"/>
              </w:rPr>
              <w:t xml:space="preserve"> below national; target is 96%.</w:t>
            </w:r>
          </w:p>
          <w:p w14:paraId="11B22DF5" w14:textId="0F024DD6" w:rsidR="00816348" w:rsidRPr="00816348" w:rsidRDefault="00816348" w:rsidP="00816348">
            <w:pPr>
              <w:pStyle w:val="NormalWeb"/>
              <w:spacing w:before="0" w:beforeAutospacing="0" w:after="0" w:afterAutospacing="0"/>
              <w:rPr>
                <w:rFonts w:asciiTheme="minorHAnsi" w:hAnsiTheme="minorHAnsi" w:cstheme="minorHAnsi"/>
                <w:sz w:val="20"/>
                <w:szCs w:val="20"/>
              </w:rPr>
            </w:pPr>
            <w:r w:rsidRPr="00816348">
              <w:rPr>
                <w:rFonts w:asciiTheme="minorHAnsi" w:hAnsiTheme="minorHAnsi" w:cstheme="minorHAnsi"/>
                <w:b/>
                <w:sz w:val="20"/>
                <w:szCs w:val="20"/>
              </w:rPr>
              <w:t>Persistent absence</w:t>
            </w:r>
            <w:r w:rsidRPr="00816348">
              <w:rPr>
                <w:rFonts w:asciiTheme="minorHAnsi" w:hAnsiTheme="minorHAnsi" w:cstheme="minorHAnsi"/>
                <w:sz w:val="20"/>
                <w:szCs w:val="20"/>
              </w:rPr>
              <w:t xml:space="preserve"> still above national, particularly for severe cases.</w:t>
            </w:r>
          </w:p>
          <w:p w14:paraId="7B99CCEB" w14:textId="2C4E8EF0" w:rsidR="00816348" w:rsidRPr="00816348" w:rsidRDefault="00816348" w:rsidP="00816348">
            <w:pPr>
              <w:pStyle w:val="NormalWeb"/>
              <w:spacing w:before="0" w:beforeAutospacing="0" w:after="0" w:afterAutospacing="0"/>
              <w:rPr>
                <w:rFonts w:asciiTheme="minorHAnsi" w:hAnsiTheme="minorHAnsi" w:cstheme="minorHAnsi"/>
                <w:sz w:val="20"/>
                <w:szCs w:val="20"/>
              </w:rPr>
            </w:pPr>
            <w:r w:rsidRPr="00816348">
              <w:rPr>
                <w:rFonts w:asciiTheme="minorHAnsi" w:hAnsiTheme="minorHAnsi" w:cstheme="minorHAnsi"/>
                <w:b/>
                <w:sz w:val="20"/>
                <w:szCs w:val="20"/>
              </w:rPr>
              <w:t>SEND attendance</w:t>
            </w:r>
            <w:r w:rsidRPr="00816348">
              <w:rPr>
                <w:rFonts w:asciiTheme="minorHAnsi" w:hAnsiTheme="minorHAnsi" w:cstheme="minorHAnsi"/>
                <w:sz w:val="20"/>
                <w:szCs w:val="20"/>
              </w:rPr>
              <w:t xml:space="preserve"> lags slightly behind, requiring systematic support.</w:t>
            </w:r>
          </w:p>
          <w:p w14:paraId="5657470F" w14:textId="16EE11C2" w:rsidR="00816348" w:rsidRPr="00816348" w:rsidRDefault="00816348" w:rsidP="00816348">
            <w:pPr>
              <w:pStyle w:val="NormalWeb"/>
              <w:spacing w:before="0" w:beforeAutospacing="0" w:after="0" w:afterAutospacing="0"/>
              <w:rPr>
                <w:rFonts w:asciiTheme="minorHAnsi" w:hAnsiTheme="minorHAnsi" w:cstheme="minorHAnsi"/>
                <w:sz w:val="20"/>
                <w:szCs w:val="20"/>
              </w:rPr>
            </w:pPr>
            <w:r w:rsidRPr="00816348">
              <w:rPr>
                <w:rFonts w:asciiTheme="minorHAnsi" w:hAnsiTheme="minorHAnsi" w:cstheme="minorHAnsi"/>
                <w:sz w:val="20"/>
                <w:szCs w:val="20"/>
              </w:rPr>
              <w:t xml:space="preserve">Next challenge is ensuring </w:t>
            </w:r>
            <w:r w:rsidRPr="00816348">
              <w:rPr>
                <w:rFonts w:asciiTheme="minorHAnsi" w:hAnsiTheme="minorHAnsi" w:cstheme="minorHAnsi"/>
                <w:b/>
                <w:sz w:val="20"/>
                <w:szCs w:val="20"/>
              </w:rPr>
              <w:t>consistent engagement and active learning behaviours</w:t>
            </w:r>
            <w:r w:rsidRPr="00816348">
              <w:rPr>
                <w:rFonts w:asciiTheme="minorHAnsi" w:hAnsiTheme="minorHAnsi" w:cstheme="minorHAnsi"/>
                <w:sz w:val="20"/>
                <w:szCs w:val="20"/>
              </w:rPr>
              <w:t>.</w:t>
            </w:r>
          </w:p>
          <w:p w14:paraId="51A98FE2" w14:textId="498DD93C" w:rsidR="00816348" w:rsidRPr="00816348" w:rsidRDefault="00816348" w:rsidP="00816348">
            <w:pPr>
              <w:spacing w:after="0" w:line="240" w:lineRule="auto"/>
              <w:rPr>
                <w:rFonts w:asciiTheme="minorHAnsi" w:hAnsiTheme="minorHAnsi" w:cstheme="minorHAnsi"/>
                <w:sz w:val="20"/>
                <w:szCs w:val="20"/>
              </w:rPr>
            </w:pPr>
          </w:p>
        </w:tc>
      </w:tr>
      <w:tr w:rsidR="00816348" w:rsidRPr="00816348" w14:paraId="0CC23417" w14:textId="77777777" w:rsidTr="005519D2">
        <w:trPr>
          <w:trHeight w:val="170"/>
        </w:trPr>
        <w:tc>
          <w:tcPr>
            <w:tcW w:w="567" w:type="dxa"/>
            <w:gridSpan w:val="2"/>
            <w:vMerge/>
            <w:tcBorders>
              <w:left w:val="double" w:sz="4" w:space="0" w:color="auto"/>
              <w:bottom w:val="single" w:sz="48" w:space="0" w:color="auto"/>
            </w:tcBorders>
            <w:shd w:val="clear" w:color="auto" w:fill="FFEA9F"/>
          </w:tcPr>
          <w:p w14:paraId="6BCD85C4" w14:textId="77777777" w:rsidR="00816348" w:rsidRPr="00816348" w:rsidRDefault="00816348" w:rsidP="00816348">
            <w:pPr>
              <w:spacing w:after="0" w:line="240" w:lineRule="auto"/>
              <w:jc w:val="center"/>
              <w:rPr>
                <w:b/>
                <w:sz w:val="20"/>
                <w:szCs w:val="20"/>
              </w:rPr>
            </w:pPr>
          </w:p>
        </w:tc>
        <w:tc>
          <w:tcPr>
            <w:tcW w:w="1843" w:type="dxa"/>
            <w:vMerge/>
            <w:tcBorders>
              <w:bottom w:val="single" w:sz="48" w:space="0" w:color="auto"/>
            </w:tcBorders>
            <w:shd w:val="clear" w:color="auto" w:fill="FFEA9F"/>
          </w:tcPr>
          <w:p w14:paraId="4691AC82" w14:textId="77777777" w:rsidR="00816348" w:rsidRPr="00816348" w:rsidRDefault="00816348" w:rsidP="00816348">
            <w:pPr>
              <w:spacing w:after="0" w:line="240" w:lineRule="auto"/>
              <w:jc w:val="center"/>
              <w:rPr>
                <w:b/>
                <w:sz w:val="20"/>
                <w:szCs w:val="20"/>
              </w:rPr>
            </w:pPr>
          </w:p>
        </w:tc>
        <w:tc>
          <w:tcPr>
            <w:tcW w:w="1153" w:type="dxa"/>
            <w:gridSpan w:val="2"/>
            <w:tcBorders>
              <w:bottom w:val="single" w:sz="48" w:space="0" w:color="auto"/>
              <w:right w:val="double" w:sz="4" w:space="0" w:color="auto"/>
            </w:tcBorders>
          </w:tcPr>
          <w:p w14:paraId="562ED33F" w14:textId="798CEE92" w:rsidR="00816348" w:rsidRPr="00816348" w:rsidRDefault="00816348" w:rsidP="00816348">
            <w:pPr>
              <w:spacing w:after="0"/>
              <w:rPr>
                <w:sz w:val="20"/>
                <w:szCs w:val="20"/>
              </w:rPr>
            </w:pPr>
            <w:r w:rsidRPr="00816348">
              <w:rPr>
                <w:b/>
                <w:sz w:val="20"/>
                <w:szCs w:val="20"/>
              </w:rPr>
              <w:t>Next Steps</w:t>
            </w:r>
          </w:p>
        </w:tc>
        <w:tc>
          <w:tcPr>
            <w:tcW w:w="7636" w:type="dxa"/>
            <w:gridSpan w:val="3"/>
            <w:tcBorders>
              <w:bottom w:val="single" w:sz="48" w:space="0" w:color="auto"/>
              <w:right w:val="double" w:sz="4" w:space="0" w:color="auto"/>
            </w:tcBorders>
          </w:tcPr>
          <w:p w14:paraId="5F0E6357" w14:textId="58381A8E" w:rsidR="00816348" w:rsidRPr="00816348" w:rsidRDefault="00816348" w:rsidP="00816348">
            <w:pPr>
              <w:pStyle w:val="NormalWeb"/>
              <w:spacing w:before="0" w:beforeAutospacing="0" w:after="0" w:afterAutospacing="0"/>
              <w:rPr>
                <w:rFonts w:asciiTheme="minorHAnsi" w:hAnsiTheme="minorHAnsi" w:cstheme="minorHAnsi"/>
                <w:sz w:val="20"/>
                <w:szCs w:val="20"/>
              </w:rPr>
            </w:pPr>
            <w:r w:rsidRPr="00816348">
              <w:rPr>
                <w:rStyle w:val="Strong"/>
                <w:rFonts w:asciiTheme="minorHAnsi" w:eastAsia="Calibri" w:hAnsiTheme="minorHAnsi" w:cstheme="minorHAnsi"/>
                <w:sz w:val="20"/>
                <w:szCs w:val="20"/>
              </w:rPr>
              <w:t>Attendance:</w:t>
            </w:r>
            <w:r w:rsidRPr="00816348">
              <w:rPr>
                <w:rFonts w:asciiTheme="minorHAnsi" w:hAnsiTheme="minorHAnsi" w:cstheme="minorHAnsi"/>
                <w:sz w:val="20"/>
                <w:szCs w:val="20"/>
              </w:rPr>
              <w:t xml:space="preserve"> Raise whole-school attendance towards 96%, with sharper staged and personalised responses.</w:t>
            </w:r>
          </w:p>
          <w:p w14:paraId="7D9C1843" w14:textId="77777777" w:rsidR="00816348" w:rsidRPr="00816348" w:rsidRDefault="00816348" w:rsidP="00816348">
            <w:pPr>
              <w:pStyle w:val="NormalWeb"/>
              <w:spacing w:before="0" w:beforeAutospacing="0" w:after="0" w:afterAutospacing="0"/>
              <w:rPr>
                <w:rFonts w:asciiTheme="minorHAnsi" w:hAnsiTheme="minorHAnsi" w:cstheme="minorHAnsi"/>
                <w:sz w:val="20"/>
                <w:szCs w:val="20"/>
              </w:rPr>
            </w:pPr>
            <w:r w:rsidRPr="00816348">
              <w:rPr>
                <w:rStyle w:val="Strong"/>
                <w:rFonts w:asciiTheme="minorHAnsi" w:eastAsia="Calibri" w:hAnsiTheme="minorHAnsi" w:cstheme="minorHAnsi"/>
                <w:sz w:val="20"/>
                <w:szCs w:val="20"/>
              </w:rPr>
              <w:t>Persistent Absence:</w:t>
            </w:r>
            <w:r w:rsidRPr="00816348">
              <w:rPr>
                <w:rFonts w:asciiTheme="minorHAnsi" w:hAnsiTheme="minorHAnsi" w:cstheme="minorHAnsi"/>
                <w:sz w:val="20"/>
                <w:szCs w:val="20"/>
              </w:rPr>
              <w:t xml:space="preserve"> Re-establish downward trend with earlier identification.</w:t>
            </w:r>
          </w:p>
          <w:p w14:paraId="69523C51" w14:textId="051B5EFE" w:rsidR="00816348" w:rsidRPr="00816348" w:rsidRDefault="00816348" w:rsidP="00816348">
            <w:pPr>
              <w:pStyle w:val="NormalWeb"/>
              <w:spacing w:before="0" w:beforeAutospacing="0" w:after="0" w:afterAutospacing="0"/>
              <w:rPr>
                <w:rFonts w:asciiTheme="minorHAnsi" w:hAnsiTheme="minorHAnsi" w:cstheme="minorHAnsi"/>
                <w:sz w:val="20"/>
                <w:szCs w:val="20"/>
              </w:rPr>
            </w:pPr>
            <w:r w:rsidRPr="00816348">
              <w:rPr>
                <w:rFonts w:asciiTheme="minorHAnsi" w:hAnsiTheme="minorHAnsi" w:cstheme="minorHAnsi"/>
                <w:sz w:val="20"/>
                <w:szCs w:val="20"/>
              </w:rPr>
              <w:t xml:space="preserve"> </w:t>
            </w:r>
            <w:r w:rsidRPr="00816348">
              <w:rPr>
                <w:rStyle w:val="Strong"/>
                <w:rFonts w:asciiTheme="minorHAnsi" w:eastAsia="Calibri" w:hAnsiTheme="minorHAnsi" w:cstheme="minorHAnsi"/>
                <w:sz w:val="20"/>
                <w:szCs w:val="20"/>
              </w:rPr>
              <w:t>Behaviour for Learning:</w:t>
            </w:r>
            <w:r w:rsidRPr="00816348">
              <w:rPr>
                <w:rFonts w:asciiTheme="minorHAnsi" w:hAnsiTheme="minorHAnsi" w:cstheme="minorHAnsi"/>
                <w:sz w:val="20"/>
                <w:szCs w:val="20"/>
              </w:rPr>
              <w:t xml:space="preserve"> Strengthen pupil attention, engagement and contribution so learning behaviour matches conduct around school.</w:t>
            </w:r>
          </w:p>
          <w:p w14:paraId="0617ED93" w14:textId="5F01D5D3" w:rsidR="00816348" w:rsidRDefault="00816348" w:rsidP="00816348">
            <w:pPr>
              <w:pStyle w:val="NormalWeb"/>
              <w:spacing w:before="0" w:beforeAutospacing="0" w:after="0" w:afterAutospacing="0"/>
              <w:rPr>
                <w:rFonts w:asciiTheme="minorHAnsi" w:hAnsiTheme="minorHAnsi" w:cstheme="minorHAnsi"/>
                <w:sz w:val="20"/>
                <w:szCs w:val="20"/>
              </w:rPr>
            </w:pPr>
          </w:p>
          <w:p w14:paraId="3965EFA2"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1D66E468"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52301D8A"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236891CD"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1BC36B28"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22A59DE1"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7BC7E802"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4861AB00"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5969DF64"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5818515D"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7F5D5E78"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1F6640A7"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7AFB94C9"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158151C6"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0F469411"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39E5C1C3"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4A50AB27"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33D06BCA"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3F05F008"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725E2322"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093BE9F4"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1FE70102"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3923096D"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3B123BC6"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244E45D8"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75103AD1"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39D2CD22"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11B512C4"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3C3A2941"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1BA9B6F7"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2C2B3592"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3DD49425"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11BD45B0"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6D250037"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1ADE907A"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6B5E1902"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50904814"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485F5BA5"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296E874E"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6ED074D7"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22AC8551"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75F7B694"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788C3165"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5579A41C"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3EF580C1"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58E669F1"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048645C2"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539D7B78"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3B8843C9"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2E89428B"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13414193"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67CC6DFA"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38AB8BFE" w14:textId="77777777" w:rsidR="00F3502F" w:rsidRDefault="00F3502F" w:rsidP="00816348">
            <w:pPr>
              <w:pStyle w:val="NormalWeb"/>
              <w:spacing w:before="0" w:beforeAutospacing="0" w:after="0" w:afterAutospacing="0"/>
              <w:rPr>
                <w:rFonts w:asciiTheme="minorHAnsi" w:hAnsiTheme="minorHAnsi" w:cstheme="minorHAnsi"/>
                <w:sz w:val="20"/>
                <w:szCs w:val="20"/>
              </w:rPr>
            </w:pPr>
          </w:p>
          <w:p w14:paraId="614E353A" w14:textId="77777777" w:rsidR="00F3502F" w:rsidRPr="00816348" w:rsidRDefault="00F3502F" w:rsidP="00816348">
            <w:pPr>
              <w:pStyle w:val="NormalWeb"/>
              <w:spacing w:before="0" w:beforeAutospacing="0" w:after="0" w:afterAutospacing="0"/>
              <w:rPr>
                <w:rFonts w:asciiTheme="minorHAnsi" w:hAnsiTheme="minorHAnsi" w:cstheme="minorHAnsi"/>
                <w:sz w:val="20"/>
                <w:szCs w:val="20"/>
              </w:rPr>
            </w:pPr>
          </w:p>
          <w:p w14:paraId="22F14C45" w14:textId="1E07B023" w:rsidR="00816348" w:rsidRPr="00816348" w:rsidRDefault="00816348" w:rsidP="00816348">
            <w:pPr>
              <w:pStyle w:val="NormalWeb"/>
              <w:spacing w:before="0" w:beforeAutospacing="0" w:after="0" w:afterAutospacing="0"/>
              <w:rPr>
                <w:rFonts w:asciiTheme="minorHAnsi" w:hAnsiTheme="minorHAnsi" w:cstheme="minorHAnsi"/>
                <w:sz w:val="20"/>
                <w:szCs w:val="20"/>
              </w:rPr>
            </w:pPr>
          </w:p>
          <w:p w14:paraId="5D93DE40" w14:textId="65420FC1" w:rsidR="00816348" w:rsidRPr="00816348" w:rsidRDefault="00816348" w:rsidP="00816348">
            <w:pPr>
              <w:spacing w:after="0" w:line="240" w:lineRule="auto"/>
              <w:rPr>
                <w:rFonts w:asciiTheme="minorHAnsi" w:eastAsia="Times New Roman" w:hAnsiTheme="minorHAnsi" w:cstheme="minorHAnsi"/>
                <w:sz w:val="20"/>
                <w:szCs w:val="20"/>
                <w:lang w:eastAsia="en-GB"/>
              </w:rPr>
            </w:pPr>
          </w:p>
        </w:tc>
      </w:tr>
      <w:tr w:rsidR="00816348" w:rsidRPr="00816348" w14:paraId="679678C2" w14:textId="77777777" w:rsidTr="005519D2">
        <w:trPr>
          <w:trHeight w:val="228"/>
        </w:trPr>
        <w:tc>
          <w:tcPr>
            <w:tcW w:w="567" w:type="dxa"/>
            <w:gridSpan w:val="2"/>
            <w:vMerge w:val="restart"/>
            <w:tcBorders>
              <w:top w:val="single" w:sz="48" w:space="0" w:color="auto"/>
              <w:left w:val="double" w:sz="4" w:space="0" w:color="auto"/>
            </w:tcBorders>
            <w:shd w:val="clear" w:color="auto" w:fill="DEB2F0"/>
          </w:tcPr>
          <w:p w14:paraId="6004CA0C" w14:textId="1934F095" w:rsidR="00816348" w:rsidRPr="00816348" w:rsidRDefault="00816348" w:rsidP="00816348">
            <w:pPr>
              <w:spacing w:after="0" w:line="240" w:lineRule="auto"/>
              <w:jc w:val="center"/>
              <w:rPr>
                <w:b/>
                <w:sz w:val="20"/>
                <w:szCs w:val="20"/>
              </w:rPr>
            </w:pPr>
            <w:bookmarkStart w:id="0" w:name="_Hlk221016404"/>
            <w:r w:rsidRPr="00816348">
              <w:rPr>
                <w:b/>
                <w:sz w:val="20"/>
                <w:szCs w:val="20"/>
              </w:rPr>
              <w:lastRenderedPageBreak/>
              <w:t>9</w:t>
            </w:r>
          </w:p>
        </w:tc>
        <w:tc>
          <w:tcPr>
            <w:tcW w:w="1843" w:type="dxa"/>
            <w:vMerge w:val="restart"/>
            <w:tcBorders>
              <w:top w:val="single" w:sz="48" w:space="0" w:color="auto"/>
            </w:tcBorders>
            <w:shd w:val="clear" w:color="auto" w:fill="DEB2F0"/>
          </w:tcPr>
          <w:p w14:paraId="20804D92" w14:textId="77777777" w:rsidR="00816348" w:rsidRPr="00816348" w:rsidRDefault="00816348" w:rsidP="00816348">
            <w:pPr>
              <w:spacing w:after="0" w:line="240" w:lineRule="auto"/>
              <w:jc w:val="center"/>
              <w:rPr>
                <w:b/>
                <w:sz w:val="20"/>
                <w:szCs w:val="20"/>
              </w:rPr>
            </w:pPr>
            <w:r w:rsidRPr="00816348">
              <w:rPr>
                <w:b/>
                <w:sz w:val="20"/>
                <w:szCs w:val="20"/>
              </w:rPr>
              <w:t>Personal Development and Well-being</w:t>
            </w:r>
          </w:p>
          <w:p w14:paraId="491B542D" w14:textId="77777777" w:rsidR="00816348" w:rsidRPr="00816348" w:rsidRDefault="00816348" w:rsidP="00816348">
            <w:pPr>
              <w:spacing w:after="0" w:line="240" w:lineRule="auto"/>
              <w:jc w:val="center"/>
              <w:rPr>
                <w:b/>
                <w:sz w:val="20"/>
                <w:szCs w:val="20"/>
              </w:rPr>
            </w:pPr>
          </w:p>
          <w:p w14:paraId="1AD91C7D" w14:textId="77777777" w:rsidR="00816348" w:rsidRPr="00816348" w:rsidRDefault="00816348" w:rsidP="00816348">
            <w:pPr>
              <w:spacing w:after="0" w:line="240" w:lineRule="auto"/>
              <w:jc w:val="center"/>
              <w:rPr>
                <w:b/>
                <w:sz w:val="20"/>
                <w:szCs w:val="20"/>
              </w:rPr>
            </w:pPr>
          </w:p>
          <w:p w14:paraId="650D65BC" w14:textId="77777777" w:rsidR="00816348" w:rsidRPr="00816348" w:rsidRDefault="00816348" w:rsidP="00816348">
            <w:pPr>
              <w:spacing w:after="0" w:line="240" w:lineRule="auto"/>
              <w:jc w:val="center"/>
              <w:rPr>
                <w:b/>
                <w:sz w:val="20"/>
                <w:szCs w:val="20"/>
              </w:rPr>
            </w:pPr>
          </w:p>
          <w:p w14:paraId="2853EFF9" w14:textId="77777777" w:rsidR="00816348" w:rsidRPr="00816348" w:rsidRDefault="00816348" w:rsidP="00816348">
            <w:pPr>
              <w:spacing w:after="0" w:line="240" w:lineRule="auto"/>
              <w:jc w:val="center"/>
              <w:rPr>
                <w:b/>
                <w:sz w:val="20"/>
                <w:szCs w:val="20"/>
              </w:rPr>
            </w:pPr>
          </w:p>
          <w:p w14:paraId="5C639245" w14:textId="77777777" w:rsidR="00816348" w:rsidRPr="00816348" w:rsidRDefault="00816348" w:rsidP="00816348">
            <w:pPr>
              <w:spacing w:after="0" w:line="240" w:lineRule="auto"/>
              <w:jc w:val="center"/>
              <w:rPr>
                <w:b/>
                <w:sz w:val="20"/>
                <w:szCs w:val="20"/>
              </w:rPr>
            </w:pPr>
          </w:p>
          <w:p w14:paraId="5FB09C92" w14:textId="77777777" w:rsidR="00816348" w:rsidRPr="00816348" w:rsidRDefault="00816348" w:rsidP="00816348">
            <w:pPr>
              <w:spacing w:after="0" w:line="240" w:lineRule="auto"/>
              <w:jc w:val="center"/>
              <w:rPr>
                <w:b/>
                <w:sz w:val="20"/>
                <w:szCs w:val="20"/>
              </w:rPr>
            </w:pPr>
          </w:p>
          <w:p w14:paraId="04BFA9B1" w14:textId="77777777" w:rsidR="00816348" w:rsidRDefault="002A5AEC" w:rsidP="00816348">
            <w:pPr>
              <w:spacing w:after="0" w:line="240" w:lineRule="auto"/>
              <w:jc w:val="center"/>
              <w:rPr>
                <w:b/>
                <w:sz w:val="20"/>
                <w:szCs w:val="20"/>
              </w:rPr>
            </w:pPr>
            <w:r>
              <w:rPr>
                <w:b/>
                <w:sz w:val="20"/>
                <w:szCs w:val="20"/>
              </w:rPr>
              <w:t>STRONG</w:t>
            </w:r>
          </w:p>
          <w:p w14:paraId="32C82725" w14:textId="22D4A565" w:rsidR="002A5AEC" w:rsidRPr="00816348" w:rsidRDefault="002A5AEC" w:rsidP="00816348">
            <w:pPr>
              <w:spacing w:after="0" w:line="240" w:lineRule="auto"/>
              <w:jc w:val="center"/>
              <w:rPr>
                <w:b/>
                <w:sz w:val="20"/>
                <w:szCs w:val="20"/>
              </w:rPr>
            </w:pPr>
            <w:r>
              <w:rPr>
                <w:b/>
                <w:sz w:val="20"/>
                <w:szCs w:val="20"/>
              </w:rPr>
              <w:t>STANDARD</w:t>
            </w:r>
          </w:p>
        </w:tc>
        <w:tc>
          <w:tcPr>
            <w:tcW w:w="1153" w:type="dxa"/>
            <w:gridSpan w:val="2"/>
            <w:tcBorders>
              <w:top w:val="single" w:sz="48" w:space="0" w:color="auto"/>
              <w:right w:val="double" w:sz="4" w:space="0" w:color="auto"/>
            </w:tcBorders>
          </w:tcPr>
          <w:p w14:paraId="222B4648" w14:textId="64A9D0B2" w:rsidR="00816348" w:rsidRPr="00816348" w:rsidRDefault="00816348" w:rsidP="00816348">
            <w:pPr>
              <w:spacing w:after="0"/>
              <w:rPr>
                <w:sz w:val="20"/>
                <w:szCs w:val="20"/>
              </w:rPr>
            </w:pPr>
            <w:r w:rsidRPr="00816348">
              <w:rPr>
                <w:b/>
                <w:sz w:val="20"/>
                <w:szCs w:val="20"/>
              </w:rPr>
              <w:t>Strengths</w:t>
            </w:r>
          </w:p>
        </w:tc>
        <w:tc>
          <w:tcPr>
            <w:tcW w:w="7636" w:type="dxa"/>
            <w:gridSpan w:val="3"/>
            <w:tcBorders>
              <w:top w:val="single" w:sz="48" w:space="0" w:color="auto"/>
              <w:right w:val="double" w:sz="4" w:space="0" w:color="auto"/>
            </w:tcBorders>
          </w:tcPr>
          <w:p w14:paraId="15C3CB60" w14:textId="77777777" w:rsidR="00816348" w:rsidRPr="00816348" w:rsidRDefault="00816348" w:rsidP="00816348">
            <w:pPr>
              <w:pStyle w:val="7Tablecopybulleted"/>
              <w:numPr>
                <w:ilvl w:val="0"/>
                <w:numId w:val="0"/>
              </w:numPr>
              <w:jc w:val="right"/>
              <w:rPr>
                <w:rFonts w:asciiTheme="minorHAnsi" w:hAnsiTheme="minorHAnsi" w:cstheme="minorHAnsi"/>
                <w:i/>
                <w:szCs w:val="20"/>
                <w:lang w:val="en-GB"/>
              </w:rPr>
            </w:pPr>
            <w:r w:rsidRPr="00816348">
              <w:rPr>
                <w:rFonts w:asciiTheme="minorHAnsi" w:hAnsiTheme="minorHAnsi" w:cstheme="minorHAnsi"/>
                <w:szCs w:val="20"/>
                <w:lang w:val="en-GB"/>
              </w:rPr>
              <w:t>‘Personal development is exceptional’ Ofsted 2022</w:t>
            </w:r>
          </w:p>
          <w:p w14:paraId="2D6CDD40" w14:textId="77777777" w:rsidR="00816348" w:rsidRPr="00816348" w:rsidRDefault="00816348" w:rsidP="00816348">
            <w:pPr>
              <w:spacing w:after="0"/>
              <w:rPr>
                <w:rFonts w:asciiTheme="minorHAnsi" w:hAnsiTheme="minorHAnsi" w:cstheme="minorHAnsi"/>
                <w:noProof/>
                <w:sz w:val="20"/>
                <w:szCs w:val="20"/>
                <w:lang w:eastAsia="en-GB"/>
              </w:rPr>
            </w:pPr>
            <w:r w:rsidRPr="00816348">
              <w:rPr>
                <w:rFonts w:asciiTheme="minorHAnsi" w:hAnsiTheme="minorHAnsi" w:cstheme="minorHAnsi"/>
                <w:b/>
                <w:bCs/>
                <w:noProof/>
                <w:sz w:val="20"/>
                <w:szCs w:val="20"/>
                <w:lang w:eastAsia="en-GB"/>
              </w:rPr>
              <w:t>Vision, Ethos and Culture</w:t>
            </w:r>
            <w:r w:rsidRPr="00816348">
              <w:rPr>
                <w:rFonts w:asciiTheme="minorHAnsi" w:hAnsiTheme="minorHAnsi" w:cstheme="minorHAnsi"/>
                <w:noProof/>
                <w:sz w:val="20"/>
                <w:szCs w:val="20"/>
                <w:lang w:eastAsia="en-GB"/>
              </w:rPr>
              <w:br/>
              <w:t xml:space="preserve">Personal development and wellbeing are integral to life at Water Mill Primary School. Rooted in our vision that </w:t>
            </w:r>
            <w:r w:rsidRPr="00816348">
              <w:rPr>
                <w:rFonts w:asciiTheme="minorHAnsi" w:hAnsiTheme="minorHAnsi" w:cstheme="minorHAnsi"/>
                <w:i/>
                <w:iCs/>
                <w:noProof/>
                <w:sz w:val="20"/>
                <w:szCs w:val="20"/>
                <w:lang w:eastAsia="en-GB"/>
              </w:rPr>
              <w:t>“Anything is Possible”</w:t>
            </w:r>
            <w:r w:rsidRPr="00816348">
              <w:rPr>
                <w:rFonts w:asciiTheme="minorHAnsi" w:hAnsiTheme="minorHAnsi" w:cstheme="minorHAnsi"/>
                <w:noProof/>
                <w:sz w:val="20"/>
                <w:szCs w:val="20"/>
                <w:lang w:eastAsia="en-GB"/>
              </w:rPr>
              <w:t>, we ensure every child feels known, valued and empowered to succeed. We nurture confident, curious learners who show creativity, respect, care and integrity. These values shape our curriculum, relationships and leadership, enabling pupils to grow as responsible, resilient and compassionate citizens.</w:t>
            </w:r>
          </w:p>
          <w:p w14:paraId="4470BD89" w14:textId="77777777" w:rsidR="00816348" w:rsidRPr="00816348" w:rsidRDefault="00816348" w:rsidP="00816348">
            <w:pPr>
              <w:spacing w:after="0"/>
              <w:rPr>
                <w:rFonts w:asciiTheme="minorHAnsi" w:hAnsiTheme="minorHAnsi" w:cstheme="minorHAnsi"/>
                <w:noProof/>
                <w:sz w:val="20"/>
                <w:szCs w:val="20"/>
                <w:lang w:eastAsia="en-GB"/>
              </w:rPr>
            </w:pPr>
            <w:r w:rsidRPr="00816348">
              <w:rPr>
                <w:rFonts w:asciiTheme="minorHAnsi" w:hAnsiTheme="minorHAnsi" w:cstheme="minorHAnsi"/>
                <w:b/>
                <w:bCs/>
                <w:noProof/>
                <w:sz w:val="20"/>
                <w:szCs w:val="20"/>
                <w:lang w:eastAsia="en-GB"/>
              </w:rPr>
              <w:t>Strategic Leadership and Governance</w:t>
            </w:r>
            <w:r w:rsidRPr="00816348">
              <w:rPr>
                <w:rFonts w:asciiTheme="minorHAnsi" w:hAnsiTheme="minorHAnsi" w:cstheme="minorHAnsi"/>
                <w:noProof/>
                <w:sz w:val="20"/>
                <w:szCs w:val="20"/>
                <w:lang w:eastAsia="en-GB"/>
              </w:rPr>
              <w:br/>
              <w:t>Personal development is strategically led by the Personal Development Lead, Wellbeing Lead, DSL and Mental Health First Aiders. A Wellbeing Champion Team is being established to strengthen links between staff, pupil and governor voice. Governors receive termly reports on attendance, safeguarding and wellbeing, and priorities are embedded within the SDP, closely aligned to behaviour, attendance, inclusion and safeguarding.</w:t>
            </w:r>
          </w:p>
          <w:p w14:paraId="34241014" w14:textId="77777777" w:rsidR="00816348" w:rsidRPr="00816348" w:rsidRDefault="00816348" w:rsidP="00816348">
            <w:pPr>
              <w:spacing w:after="0"/>
              <w:rPr>
                <w:rFonts w:asciiTheme="minorHAnsi" w:hAnsiTheme="minorHAnsi" w:cstheme="minorHAnsi"/>
                <w:noProof/>
                <w:sz w:val="20"/>
                <w:szCs w:val="20"/>
                <w:lang w:eastAsia="en-GB"/>
              </w:rPr>
            </w:pPr>
            <w:r w:rsidRPr="00816348">
              <w:rPr>
                <w:rFonts w:asciiTheme="minorHAnsi" w:hAnsiTheme="minorHAnsi" w:cstheme="minorHAnsi"/>
                <w:b/>
                <w:bCs/>
                <w:noProof/>
                <w:sz w:val="20"/>
                <w:szCs w:val="20"/>
                <w:lang w:eastAsia="en-GB"/>
              </w:rPr>
              <w:t>Curriculum, Character and Citizenship</w:t>
            </w:r>
            <w:r w:rsidRPr="00816348">
              <w:rPr>
                <w:rFonts w:asciiTheme="minorHAnsi" w:hAnsiTheme="minorHAnsi" w:cstheme="minorHAnsi"/>
                <w:noProof/>
                <w:sz w:val="20"/>
                <w:szCs w:val="20"/>
                <w:lang w:eastAsia="en-GB"/>
              </w:rPr>
              <w:br/>
              <w:t>A coherent personal development curriculum builds character, empathy and resilience. Skills Builder, PSHE/RSE and oracy explicitly teach teamwork, self-regulation and respectful relationships. British Values and SMSC are promoted through assemblies, RE and whole-school events, including Democracy Day and themed weeks. Careers and aspiration are introduced through assemblies and enterprise activities, with a particular focus in Year 6.</w:t>
            </w:r>
          </w:p>
          <w:p w14:paraId="6689AAE7" w14:textId="77777777" w:rsidR="00816348" w:rsidRPr="00816348" w:rsidRDefault="00816348" w:rsidP="00816348">
            <w:pPr>
              <w:spacing w:after="0"/>
              <w:rPr>
                <w:rFonts w:asciiTheme="minorHAnsi" w:hAnsiTheme="minorHAnsi" w:cstheme="minorHAnsi"/>
                <w:noProof/>
                <w:sz w:val="20"/>
                <w:szCs w:val="20"/>
                <w:lang w:eastAsia="en-GB"/>
              </w:rPr>
            </w:pPr>
            <w:r w:rsidRPr="00816348">
              <w:rPr>
                <w:rFonts w:asciiTheme="minorHAnsi" w:hAnsiTheme="minorHAnsi" w:cstheme="minorHAnsi"/>
                <w:b/>
                <w:bCs/>
                <w:noProof/>
                <w:sz w:val="20"/>
                <w:szCs w:val="20"/>
                <w:lang w:eastAsia="en-GB"/>
              </w:rPr>
              <w:t>Wellbeing and Mental Health</w:t>
            </w:r>
            <w:r w:rsidRPr="00816348">
              <w:rPr>
                <w:rFonts w:asciiTheme="minorHAnsi" w:hAnsiTheme="minorHAnsi" w:cstheme="minorHAnsi"/>
                <w:noProof/>
                <w:sz w:val="20"/>
                <w:szCs w:val="20"/>
                <w:lang w:eastAsia="en-GB"/>
              </w:rPr>
              <w:br/>
              <w:t>A whole-school, trauma-informed and relational approach ensures pupils feel safe, valued and heard. Universal provision includes calm routines and access to the Nurture Room. Targeted support includes nurture groups, ELSA-style interventions and Early Help, delivered in partnership with families and external professionals. Pupil and staff voice directly inform wellbeing priorities.</w:t>
            </w:r>
          </w:p>
          <w:p w14:paraId="4A6E3F60" w14:textId="77777777" w:rsidR="00816348" w:rsidRPr="00816348" w:rsidRDefault="00816348" w:rsidP="00816348">
            <w:pPr>
              <w:spacing w:after="0"/>
              <w:rPr>
                <w:rFonts w:asciiTheme="minorHAnsi" w:hAnsiTheme="minorHAnsi" w:cstheme="minorHAnsi"/>
                <w:noProof/>
                <w:sz w:val="20"/>
                <w:szCs w:val="20"/>
                <w:lang w:eastAsia="en-GB"/>
              </w:rPr>
            </w:pPr>
            <w:r w:rsidRPr="00816348">
              <w:rPr>
                <w:rFonts w:asciiTheme="minorHAnsi" w:hAnsiTheme="minorHAnsi" w:cstheme="minorHAnsi"/>
                <w:b/>
                <w:bCs/>
                <w:noProof/>
                <w:sz w:val="20"/>
                <w:szCs w:val="20"/>
                <w:lang w:eastAsia="en-GB"/>
              </w:rPr>
              <w:t>Online Safety and Digital Citizenship</w:t>
            </w:r>
            <w:r w:rsidRPr="00816348">
              <w:rPr>
                <w:rFonts w:asciiTheme="minorHAnsi" w:hAnsiTheme="minorHAnsi" w:cstheme="minorHAnsi"/>
                <w:noProof/>
                <w:sz w:val="20"/>
                <w:szCs w:val="20"/>
                <w:lang w:eastAsia="en-GB"/>
              </w:rPr>
              <w:br/>
              <w:t>Online safety is a core strand of computing and PSHE, reinforced through Safer Internet Day, Health and Safety Week and Protective Behaviours. Filtering and monitoring systems and parent guidance are regularly reviewed to promote consistent messages between school and home.</w:t>
            </w:r>
          </w:p>
          <w:p w14:paraId="02822F74" w14:textId="77777777" w:rsidR="00816348" w:rsidRPr="00816348" w:rsidRDefault="00816348" w:rsidP="00816348">
            <w:pPr>
              <w:spacing w:after="0"/>
              <w:rPr>
                <w:rFonts w:asciiTheme="minorHAnsi" w:hAnsiTheme="minorHAnsi" w:cstheme="minorHAnsi"/>
                <w:noProof/>
                <w:sz w:val="20"/>
                <w:szCs w:val="20"/>
                <w:lang w:eastAsia="en-GB"/>
              </w:rPr>
            </w:pPr>
            <w:r w:rsidRPr="00816348">
              <w:rPr>
                <w:rFonts w:asciiTheme="minorHAnsi" w:hAnsiTheme="minorHAnsi" w:cstheme="minorHAnsi"/>
                <w:b/>
                <w:bCs/>
                <w:noProof/>
                <w:sz w:val="20"/>
                <w:szCs w:val="20"/>
                <w:lang w:eastAsia="en-GB"/>
              </w:rPr>
              <w:t>Healthy Lifestyles, PE and Activity</w:t>
            </w:r>
            <w:r w:rsidRPr="00816348">
              <w:rPr>
                <w:rFonts w:asciiTheme="minorHAnsi" w:hAnsiTheme="minorHAnsi" w:cstheme="minorHAnsi"/>
                <w:noProof/>
                <w:sz w:val="20"/>
                <w:szCs w:val="20"/>
                <w:lang w:eastAsia="en-GB"/>
              </w:rPr>
              <w:br/>
              <w:t>Pupils benefit from a rich and inclusive PE curriculum delivered by specialists and class teachers. Breakfast provision, daily fruit and curriculum learning in PSHE and DT promote healthy eating. Cooking, nutrition and active play form part of wider experiences. Subsidies and equipment loans support equitable access.</w:t>
            </w:r>
          </w:p>
          <w:p w14:paraId="576325FE" w14:textId="77777777" w:rsidR="00816348" w:rsidRPr="00816348" w:rsidRDefault="00816348" w:rsidP="00816348">
            <w:pPr>
              <w:spacing w:after="0"/>
              <w:rPr>
                <w:rFonts w:asciiTheme="minorHAnsi" w:hAnsiTheme="minorHAnsi" w:cstheme="minorHAnsi"/>
                <w:noProof/>
                <w:sz w:val="20"/>
                <w:szCs w:val="20"/>
                <w:lang w:eastAsia="en-GB"/>
              </w:rPr>
            </w:pPr>
            <w:r w:rsidRPr="00816348">
              <w:rPr>
                <w:rFonts w:asciiTheme="minorHAnsi" w:hAnsiTheme="minorHAnsi" w:cstheme="minorHAnsi"/>
                <w:b/>
                <w:bCs/>
                <w:noProof/>
                <w:sz w:val="20"/>
                <w:szCs w:val="20"/>
                <w:lang w:eastAsia="en-GB"/>
              </w:rPr>
              <w:t>Pupil Voice, Leadership and Enrichment</w:t>
            </w:r>
            <w:r w:rsidRPr="00816348">
              <w:rPr>
                <w:rFonts w:asciiTheme="minorHAnsi" w:hAnsiTheme="minorHAnsi" w:cstheme="minorHAnsi"/>
                <w:noProof/>
                <w:sz w:val="20"/>
                <w:szCs w:val="20"/>
                <w:lang w:eastAsia="en-GB"/>
              </w:rPr>
              <w:br/>
              <w:t>Pupil leadership opportunities (School Council, Eco Council, Peer Mentors, Junior PCSOs, Wellbeing Ambassadors) are well established and growing in impact. Annual wellbeing surveys inform actions. A wide range of clubs, visits and targeted mini-clubs ensure inclusive enrichment, with participation tracked to ensure representation of all groups.</w:t>
            </w:r>
          </w:p>
          <w:p w14:paraId="11B56B9A" w14:textId="77777777" w:rsidR="00816348" w:rsidRPr="00816348" w:rsidRDefault="00816348" w:rsidP="00816348">
            <w:pPr>
              <w:spacing w:after="0"/>
              <w:rPr>
                <w:rFonts w:asciiTheme="minorHAnsi" w:hAnsiTheme="minorHAnsi" w:cstheme="minorHAnsi"/>
                <w:noProof/>
                <w:sz w:val="20"/>
                <w:szCs w:val="20"/>
                <w:lang w:eastAsia="en-GB"/>
              </w:rPr>
            </w:pPr>
            <w:r w:rsidRPr="00816348">
              <w:rPr>
                <w:rFonts w:asciiTheme="minorHAnsi" w:hAnsiTheme="minorHAnsi" w:cstheme="minorHAnsi"/>
                <w:b/>
                <w:bCs/>
                <w:noProof/>
                <w:sz w:val="20"/>
                <w:szCs w:val="20"/>
                <w:lang w:eastAsia="en-GB"/>
              </w:rPr>
              <w:t>Inclusion, Equity and Safeguarding</w:t>
            </w:r>
            <w:r w:rsidRPr="00816348">
              <w:rPr>
                <w:rFonts w:asciiTheme="minorHAnsi" w:hAnsiTheme="minorHAnsi" w:cstheme="minorHAnsi"/>
                <w:noProof/>
                <w:sz w:val="20"/>
                <w:szCs w:val="20"/>
                <w:lang w:eastAsia="en-GB"/>
              </w:rPr>
              <w:br/>
              <w:t>Equality and diversity are actively promoted. Robust systems (attendance tracking, CPOMS, Early Help) support early identification of need. Safeguarding themes are coherently taught through RSHE and assemblies, enabling pupils to recognise risk and seek help.</w:t>
            </w:r>
          </w:p>
          <w:p w14:paraId="77EDB3C1" w14:textId="77777777" w:rsidR="00816348" w:rsidRPr="00816348" w:rsidRDefault="00816348" w:rsidP="00816348">
            <w:pPr>
              <w:spacing w:after="0"/>
              <w:rPr>
                <w:rFonts w:asciiTheme="minorHAnsi" w:hAnsiTheme="minorHAnsi" w:cstheme="minorHAnsi"/>
                <w:noProof/>
                <w:sz w:val="20"/>
                <w:szCs w:val="20"/>
                <w:lang w:eastAsia="en-GB"/>
              </w:rPr>
            </w:pPr>
            <w:r w:rsidRPr="00816348">
              <w:rPr>
                <w:rFonts w:asciiTheme="minorHAnsi" w:hAnsiTheme="minorHAnsi" w:cstheme="minorHAnsi"/>
                <w:b/>
                <w:bCs/>
                <w:noProof/>
                <w:sz w:val="20"/>
                <w:szCs w:val="20"/>
                <w:lang w:eastAsia="en-GB"/>
              </w:rPr>
              <w:t>Monitoring, Evaluation and Impact</w:t>
            </w:r>
            <w:r w:rsidRPr="00816348">
              <w:rPr>
                <w:rFonts w:asciiTheme="minorHAnsi" w:hAnsiTheme="minorHAnsi" w:cstheme="minorHAnsi"/>
                <w:noProof/>
                <w:sz w:val="20"/>
                <w:szCs w:val="20"/>
                <w:lang w:eastAsia="en-GB"/>
              </w:rPr>
              <w:br/>
              <w:t>Impact is triangulated through attendance, behaviour and safeguarding data alongside pupil, staff and parent voice. Findings feed directly into the SEF, SDP and governor reporting. Pupils demonstrate high levels of respect, empathy and confidence as speakers and citizens, and staff wellbeing is supported through a positive culture, manageable workload and professional growth.</w:t>
            </w:r>
          </w:p>
          <w:p w14:paraId="54B0C608" w14:textId="77777777" w:rsidR="00816348" w:rsidRPr="00816348" w:rsidRDefault="00816348" w:rsidP="00816348">
            <w:pPr>
              <w:spacing w:after="0"/>
              <w:rPr>
                <w:rFonts w:asciiTheme="minorHAnsi" w:hAnsiTheme="minorHAnsi" w:cstheme="minorHAnsi"/>
                <w:b/>
                <w:bCs/>
                <w:sz w:val="20"/>
                <w:szCs w:val="20"/>
              </w:rPr>
            </w:pPr>
          </w:p>
          <w:p w14:paraId="564ED58D" w14:textId="77777777" w:rsidR="00816348" w:rsidRDefault="00816348" w:rsidP="00816348">
            <w:pPr>
              <w:spacing w:after="0"/>
              <w:rPr>
                <w:rFonts w:asciiTheme="minorHAnsi" w:hAnsiTheme="minorHAnsi" w:cstheme="minorHAnsi"/>
                <w:b/>
                <w:bCs/>
                <w:sz w:val="20"/>
                <w:szCs w:val="20"/>
              </w:rPr>
            </w:pPr>
            <w:r w:rsidRPr="00816348">
              <w:rPr>
                <w:rFonts w:asciiTheme="minorHAnsi" w:hAnsiTheme="minorHAnsi" w:cstheme="minorHAnsi"/>
                <w:b/>
                <w:bCs/>
                <w:sz w:val="20"/>
                <w:szCs w:val="20"/>
              </w:rPr>
              <w:t>Appendix 2 outlines enrichment opportunities across the school year.</w:t>
            </w:r>
          </w:p>
          <w:p w14:paraId="439288CA" w14:textId="251FEC16" w:rsidR="00F3502F" w:rsidRPr="00816348" w:rsidRDefault="00F3502F" w:rsidP="00816348">
            <w:pPr>
              <w:spacing w:after="0"/>
              <w:rPr>
                <w:rFonts w:asciiTheme="minorHAnsi" w:hAnsiTheme="minorHAnsi" w:cstheme="minorHAnsi"/>
                <w:b/>
                <w:bCs/>
                <w:sz w:val="20"/>
                <w:szCs w:val="20"/>
              </w:rPr>
            </w:pPr>
          </w:p>
        </w:tc>
      </w:tr>
      <w:tr w:rsidR="00816348" w:rsidRPr="00816348" w14:paraId="30559684" w14:textId="77777777" w:rsidTr="005519D2">
        <w:trPr>
          <w:trHeight w:val="228"/>
        </w:trPr>
        <w:tc>
          <w:tcPr>
            <w:tcW w:w="567" w:type="dxa"/>
            <w:gridSpan w:val="2"/>
            <w:vMerge/>
            <w:tcBorders>
              <w:left w:val="double" w:sz="4" w:space="0" w:color="auto"/>
            </w:tcBorders>
            <w:shd w:val="clear" w:color="auto" w:fill="DEB2F0"/>
          </w:tcPr>
          <w:p w14:paraId="04A2BD39" w14:textId="77777777" w:rsidR="00816348" w:rsidRPr="00816348" w:rsidRDefault="00816348" w:rsidP="00816348">
            <w:pPr>
              <w:spacing w:after="0" w:line="240" w:lineRule="auto"/>
              <w:jc w:val="center"/>
              <w:rPr>
                <w:b/>
                <w:sz w:val="20"/>
                <w:szCs w:val="20"/>
              </w:rPr>
            </w:pPr>
          </w:p>
        </w:tc>
        <w:tc>
          <w:tcPr>
            <w:tcW w:w="1843" w:type="dxa"/>
            <w:vMerge/>
            <w:shd w:val="clear" w:color="auto" w:fill="DEB2F0"/>
          </w:tcPr>
          <w:p w14:paraId="7241D905"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5315E702" w14:textId="61B82231" w:rsidR="00816348" w:rsidRPr="00816348" w:rsidRDefault="00816348" w:rsidP="00816348">
            <w:pPr>
              <w:spacing w:after="0"/>
              <w:rPr>
                <w:sz w:val="20"/>
                <w:szCs w:val="20"/>
              </w:rPr>
            </w:pPr>
            <w:r w:rsidRPr="00816348">
              <w:rPr>
                <w:b/>
                <w:sz w:val="20"/>
                <w:szCs w:val="20"/>
              </w:rPr>
              <w:t>Actions from previous year</w:t>
            </w:r>
          </w:p>
        </w:tc>
        <w:tc>
          <w:tcPr>
            <w:tcW w:w="7636" w:type="dxa"/>
            <w:gridSpan w:val="3"/>
            <w:tcBorders>
              <w:right w:val="double" w:sz="4" w:space="0" w:color="auto"/>
            </w:tcBorders>
          </w:tcPr>
          <w:p w14:paraId="6EC15729" w14:textId="77777777" w:rsidR="00816348" w:rsidRPr="00816348" w:rsidRDefault="00816348">
            <w:pPr>
              <w:pStyle w:val="NormalWeb"/>
              <w:numPr>
                <w:ilvl w:val="0"/>
                <w:numId w:val="40"/>
              </w:numPr>
              <w:rPr>
                <w:rFonts w:asciiTheme="minorHAnsi" w:hAnsiTheme="minorHAnsi" w:cstheme="minorHAnsi"/>
                <w:sz w:val="20"/>
                <w:szCs w:val="20"/>
              </w:rPr>
            </w:pPr>
            <w:r w:rsidRPr="00816348">
              <w:rPr>
                <w:rFonts w:asciiTheme="minorHAnsi" w:hAnsiTheme="minorHAnsi" w:cstheme="minorHAnsi"/>
                <w:sz w:val="20"/>
                <w:szCs w:val="20"/>
              </w:rPr>
              <w:t xml:space="preserve">Implemented a Personal Development calendar to ensure </w:t>
            </w:r>
            <w:r w:rsidRPr="00816348">
              <w:rPr>
                <w:rFonts w:asciiTheme="minorHAnsi" w:hAnsiTheme="minorHAnsi" w:cstheme="minorHAnsi"/>
                <w:b/>
                <w:bCs/>
                <w:sz w:val="20"/>
                <w:szCs w:val="20"/>
              </w:rPr>
              <w:t>balanced and consistent delivery of high-quality cultural capital opportunities</w:t>
            </w:r>
            <w:r w:rsidRPr="00816348">
              <w:rPr>
                <w:rFonts w:asciiTheme="minorHAnsi" w:hAnsiTheme="minorHAnsi" w:cstheme="minorHAnsi"/>
                <w:sz w:val="20"/>
                <w:szCs w:val="20"/>
              </w:rPr>
              <w:t xml:space="preserve"> for all pupils.</w:t>
            </w:r>
          </w:p>
          <w:p w14:paraId="11E5568E" w14:textId="77777777" w:rsidR="00816348" w:rsidRPr="00816348" w:rsidRDefault="00816348">
            <w:pPr>
              <w:pStyle w:val="NormalWeb"/>
              <w:numPr>
                <w:ilvl w:val="0"/>
                <w:numId w:val="40"/>
              </w:numPr>
              <w:rPr>
                <w:rFonts w:asciiTheme="minorHAnsi" w:hAnsiTheme="minorHAnsi" w:cstheme="minorHAnsi"/>
                <w:sz w:val="20"/>
                <w:szCs w:val="20"/>
              </w:rPr>
            </w:pPr>
            <w:r w:rsidRPr="00816348">
              <w:rPr>
                <w:rFonts w:asciiTheme="minorHAnsi" w:hAnsiTheme="minorHAnsi" w:cstheme="minorHAnsi"/>
                <w:sz w:val="20"/>
                <w:szCs w:val="20"/>
              </w:rPr>
              <w:t xml:space="preserve">Sustained and refreshed the after-school club cycle, including the development of </w:t>
            </w:r>
            <w:r w:rsidRPr="00816348">
              <w:rPr>
                <w:rFonts w:asciiTheme="minorHAnsi" w:hAnsiTheme="minorHAnsi" w:cstheme="minorHAnsi"/>
                <w:b/>
                <w:bCs/>
                <w:sz w:val="20"/>
                <w:szCs w:val="20"/>
              </w:rPr>
              <w:t>targeted, heavily subsidised mini-clubs</w:t>
            </w:r>
            <w:r w:rsidRPr="00816348">
              <w:rPr>
                <w:rFonts w:asciiTheme="minorHAnsi" w:hAnsiTheme="minorHAnsi" w:cstheme="minorHAnsi"/>
                <w:sz w:val="20"/>
                <w:szCs w:val="20"/>
              </w:rPr>
              <w:t xml:space="preserve"> for disadvantaged pupils.</w:t>
            </w:r>
          </w:p>
          <w:p w14:paraId="49D96579" w14:textId="77777777" w:rsidR="00816348" w:rsidRPr="00816348" w:rsidRDefault="00816348">
            <w:pPr>
              <w:pStyle w:val="NormalWeb"/>
              <w:numPr>
                <w:ilvl w:val="0"/>
                <w:numId w:val="40"/>
              </w:numPr>
              <w:rPr>
                <w:rFonts w:asciiTheme="minorHAnsi" w:hAnsiTheme="minorHAnsi" w:cstheme="minorHAnsi"/>
                <w:sz w:val="20"/>
                <w:szCs w:val="20"/>
              </w:rPr>
            </w:pPr>
            <w:r w:rsidRPr="00816348">
              <w:rPr>
                <w:rFonts w:asciiTheme="minorHAnsi" w:hAnsiTheme="minorHAnsi" w:cstheme="minorHAnsi"/>
                <w:sz w:val="20"/>
                <w:szCs w:val="20"/>
              </w:rPr>
              <w:t xml:space="preserve">Strengthened whole-school </w:t>
            </w:r>
            <w:r w:rsidRPr="00816348">
              <w:rPr>
                <w:rFonts w:asciiTheme="minorHAnsi" w:hAnsiTheme="minorHAnsi" w:cstheme="minorHAnsi"/>
                <w:b/>
                <w:bCs/>
                <w:sz w:val="20"/>
                <w:szCs w:val="20"/>
              </w:rPr>
              <w:t>oracy practice</w:t>
            </w:r>
            <w:r w:rsidRPr="00816348">
              <w:rPr>
                <w:rFonts w:asciiTheme="minorHAnsi" w:hAnsiTheme="minorHAnsi" w:cstheme="minorHAnsi"/>
                <w:sz w:val="20"/>
                <w:szCs w:val="20"/>
              </w:rPr>
              <w:t xml:space="preserve">, explicitly linking speaking, listening, teamwork and leadership to the </w:t>
            </w:r>
            <w:r w:rsidRPr="00816348">
              <w:rPr>
                <w:rFonts w:asciiTheme="minorHAnsi" w:hAnsiTheme="minorHAnsi" w:cstheme="minorHAnsi"/>
                <w:i/>
                <w:iCs/>
                <w:sz w:val="20"/>
                <w:szCs w:val="20"/>
              </w:rPr>
              <w:t>Owl-standing Skills</w:t>
            </w:r>
            <w:r w:rsidRPr="00816348">
              <w:rPr>
                <w:rFonts w:asciiTheme="minorHAnsi" w:hAnsiTheme="minorHAnsi" w:cstheme="minorHAnsi"/>
                <w:sz w:val="20"/>
                <w:szCs w:val="20"/>
              </w:rPr>
              <w:t xml:space="preserve"> framework to support skills and disciplinary knowledge development.</w:t>
            </w:r>
          </w:p>
          <w:p w14:paraId="632F8030" w14:textId="225D374E" w:rsidR="00816348" w:rsidRPr="00816348" w:rsidRDefault="00816348">
            <w:pPr>
              <w:pStyle w:val="NormalWeb"/>
              <w:numPr>
                <w:ilvl w:val="0"/>
                <w:numId w:val="40"/>
              </w:numPr>
              <w:rPr>
                <w:rFonts w:asciiTheme="minorHAnsi" w:hAnsiTheme="minorHAnsi" w:cstheme="minorHAnsi"/>
                <w:sz w:val="20"/>
                <w:szCs w:val="20"/>
              </w:rPr>
            </w:pPr>
            <w:r w:rsidRPr="00816348">
              <w:rPr>
                <w:rFonts w:asciiTheme="minorHAnsi" w:hAnsiTheme="minorHAnsi" w:cstheme="minorHAnsi"/>
                <w:sz w:val="20"/>
                <w:szCs w:val="20"/>
              </w:rPr>
              <w:t xml:space="preserve">Developed </w:t>
            </w:r>
            <w:r w:rsidRPr="00816348">
              <w:rPr>
                <w:rFonts w:asciiTheme="minorHAnsi" w:hAnsiTheme="minorHAnsi" w:cstheme="minorHAnsi"/>
                <w:b/>
                <w:bCs/>
                <w:sz w:val="20"/>
                <w:szCs w:val="20"/>
              </w:rPr>
              <w:t>EAL and oracy provision</w:t>
            </w:r>
            <w:r w:rsidRPr="00816348">
              <w:rPr>
                <w:rFonts w:asciiTheme="minorHAnsi" w:hAnsiTheme="minorHAnsi" w:cstheme="minorHAnsi"/>
                <w:sz w:val="20"/>
                <w:szCs w:val="20"/>
              </w:rPr>
              <w:t xml:space="preserve"> to support new joiners and pupils with EAL to integrate quickly and confidently into the learning community.</w:t>
            </w:r>
          </w:p>
        </w:tc>
      </w:tr>
      <w:tr w:rsidR="00816348" w:rsidRPr="00816348" w14:paraId="17D2C604" w14:textId="77777777" w:rsidTr="005519D2">
        <w:trPr>
          <w:trHeight w:val="228"/>
        </w:trPr>
        <w:tc>
          <w:tcPr>
            <w:tcW w:w="567" w:type="dxa"/>
            <w:gridSpan w:val="2"/>
            <w:vMerge/>
            <w:tcBorders>
              <w:left w:val="double" w:sz="4" w:space="0" w:color="auto"/>
            </w:tcBorders>
            <w:shd w:val="clear" w:color="auto" w:fill="DEB2F0"/>
          </w:tcPr>
          <w:p w14:paraId="5E7C2110" w14:textId="77777777" w:rsidR="00816348" w:rsidRPr="00816348" w:rsidRDefault="00816348" w:rsidP="00816348">
            <w:pPr>
              <w:spacing w:after="0" w:line="240" w:lineRule="auto"/>
              <w:jc w:val="center"/>
              <w:rPr>
                <w:b/>
                <w:sz w:val="20"/>
                <w:szCs w:val="20"/>
              </w:rPr>
            </w:pPr>
          </w:p>
        </w:tc>
        <w:tc>
          <w:tcPr>
            <w:tcW w:w="1843" w:type="dxa"/>
            <w:vMerge/>
            <w:shd w:val="clear" w:color="auto" w:fill="DEB2F0"/>
          </w:tcPr>
          <w:p w14:paraId="5B0D5E38"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45D25679" w14:textId="7004905C" w:rsidR="00816348" w:rsidRPr="00816348" w:rsidRDefault="00816348" w:rsidP="00816348">
            <w:pPr>
              <w:spacing w:after="0"/>
              <w:rPr>
                <w:sz w:val="20"/>
                <w:szCs w:val="20"/>
              </w:rPr>
            </w:pPr>
            <w:r w:rsidRPr="00816348">
              <w:rPr>
                <w:b/>
                <w:sz w:val="20"/>
                <w:szCs w:val="20"/>
              </w:rPr>
              <w:t>Impact of actions</w:t>
            </w:r>
          </w:p>
        </w:tc>
        <w:tc>
          <w:tcPr>
            <w:tcW w:w="7636" w:type="dxa"/>
            <w:gridSpan w:val="3"/>
            <w:tcBorders>
              <w:right w:val="double" w:sz="4" w:space="0" w:color="auto"/>
            </w:tcBorders>
          </w:tcPr>
          <w:p w14:paraId="7F301825" w14:textId="77777777" w:rsidR="00816348" w:rsidRPr="00816348" w:rsidRDefault="00816348">
            <w:pPr>
              <w:pStyle w:val="ListParagraph"/>
              <w:numPr>
                <w:ilvl w:val="0"/>
                <w:numId w:val="41"/>
              </w:numPr>
              <w:spacing w:after="0"/>
              <w:rPr>
                <w:rFonts w:asciiTheme="minorHAnsi" w:hAnsiTheme="minorHAnsi" w:cstheme="minorHAnsi"/>
                <w:sz w:val="20"/>
                <w:szCs w:val="20"/>
              </w:rPr>
            </w:pPr>
            <w:r w:rsidRPr="00816348">
              <w:rPr>
                <w:rFonts w:asciiTheme="minorHAnsi" w:hAnsiTheme="minorHAnsi" w:cstheme="minorHAnsi"/>
                <w:sz w:val="20"/>
                <w:szCs w:val="20"/>
              </w:rPr>
              <w:t xml:space="preserve">The PD calendar has enabled all pupils to access </w:t>
            </w:r>
            <w:r w:rsidRPr="00816348">
              <w:rPr>
                <w:rFonts w:asciiTheme="minorHAnsi" w:hAnsiTheme="minorHAnsi" w:cstheme="minorHAnsi"/>
                <w:b/>
                <w:bCs/>
                <w:sz w:val="20"/>
                <w:szCs w:val="20"/>
              </w:rPr>
              <w:t>consistent, high-quality cultural capital experiences</w:t>
            </w:r>
            <w:r w:rsidRPr="00816348">
              <w:rPr>
                <w:rFonts w:asciiTheme="minorHAnsi" w:hAnsiTheme="minorHAnsi" w:cstheme="minorHAnsi"/>
                <w:sz w:val="20"/>
                <w:szCs w:val="20"/>
              </w:rPr>
              <w:t xml:space="preserve"> across the year.</w:t>
            </w:r>
          </w:p>
          <w:p w14:paraId="271E9117" w14:textId="77777777" w:rsidR="00816348" w:rsidRPr="00816348" w:rsidRDefault="00816348">
            <w:pPr>
              <w:pStyle w:val="ListParagraph"/>
              <w:numPr>
                <w:ilvl w:val="0"/>
                <w:numId w:val="41"/>
              </w:numPr>
              <w:spacing w:after="0"/>
              <w:rPr>
                <w:rFonts w:asciiTheme="minorHAnsi" w:hAnsiTheme="minorHAnsi" w:cstheme="minorHAnsi"/>
                <w:sz w:val="20"/>
                <w:szCs w:val="20"/>
              </w:rPr>
            </w:pPr>
            <w:r w:rsidRPr="00816348">
              <w:rPr>
                <w:rFonts w:asciiTheme="minorHAnsi" w:hAnsiTheme="minorHAnsi" w:cstheme="minorHAnsi"/>
                <w:b/>
                <w:bCs/>
                <w:sz w:val="20"/>
                <w:szCs w:val="20"/>
              </w:rPr>
              <w:t>Engagement in enrichment has increased</w:t>
            </w:r>
            <w:r w:rsidRPr="00816348">
              <w:rPr>
                <w:rFonts w:asciiTheme="minorHAnsi" w:hAnsiTheme="minorHAnsi" w:cstheme="minorHAnsi"/>
                <w:sz w:val="20"/>
                <w:szCs w:val="20"/>
              </w:rPr>
              <w:t>, with a wider and more inclusive range of opportunities available, including for disadvantaged pupils.</w:t>
            </w:r>
          </w:p>
          <w:p w14:paraId="38364F0C" w14:textId="4CE46ABC" w:rsidR="00816348" w:rsidRPr="00816348" w:rsidRDefault="00816348">
            <w:pPr>
              <w:pStyle w:val="ListParagraph"/>
              <w:numPr>
                <w:ilvl w:val="0"/>
                <w:numId w:val="41"/>
              </w:numPr>
              <w:spacing w:after="0"/>
              <w:rPr>
                <w:rFonts w:asciiTheme="minorHAnsi" w:hAnsiTheme="minorHAnsi" w:cstheme="minorHAnsi"/>
                <w:sz w:val="20"/>
                <w:szCs w:val="20"/>
              </w:rPr>
            </w:pPr>
            <w:r w:rsidRPr="00816348">
              <w:rPr>
                <w:rFonts w:asciiTheme="minorHAnsi" w:hAnsiTheme="minorHAnsi" w:cstheme="minorHAnsi"/>
                <w:sz w:val="20"/>
                <w:szCs w:val="20"/>
              </w:rPr>
              <w:t xml:space="preserve">Pupils demonstrate </w:t>
            </w:r>
            <w:r w:rsidRPr="00816348">
              <w:rPr>
                <w:rFonts w:asciiTheme="minorHAnsi" w:hAnsiTheme="minorHAnsi" w:cstheme="minorHAnsi"/>
                <w:b/>
                <w:bCs/>
                <w:sz w:val="20"/>
                <w:szCs w:val="20"/>
              </w:rPr>
              <w:t>improved communication, confidence and application of disciplinary language</w:t>
            </w:r>
            <w:r w:rsidRPr="00816348">
              <w:rPr>
                <w:rFonts w:asciiTheme="minorHAnsi" w:hAnsiTheme="minorHAnsi" w:cstheme="minorHAnsi"/>
                <w:sz w:val="20"/>
                <w:szCs w:val="20"/>
              </w:rPr>
              <w:t xml:space="preserve">, linked to the </w:t>
            </w:r>
            <w:r w:rsidRPr="00816348">
              <w:rPr>
                <w:rFonts w:asciiTheme="minorHAnsi" w:hAnsiTheme="minorHAnsi" w:cstheme="minorHAnsi"/>
                <w:i/>
                <w:iCs/>
                <w:sz w:val="20"/>
                <w:szCs w:val="20"/>
              </w:rPr>
              <w:t>Owl-standing Skills</w:t>
            </w:r>
            <w:r w:rsidRPr="00816348">
              <w:rPr>
                <w:rFonts w:asciiTheme="minorHAnsi" w:hAnsiTheme="minorHAnsi" w:cstheme="minorHAnsi"/>
                <w:sz w:val="20"/>
                <w:szCs w:val="20"/>
              </w:rPr>
              <w:t xml:space="preserve"> framework and strengthened oracy practice.</w:t>
            </w:r>
          </w:p>
          <w:p w14:paraId="19F8E5D1" w14:textId="02E8CE13" w:rsidR="00816348" w:rsidRPr="00816348" w:rsidRDefault="00816348">
            <w:pPr>
              <w:pStyle w:val="ListParagraph"/>
              <w:numPr>
                <w:ilvl w:val="0"/>
                <w:numId w:val="41"/>
              </w:numPr>
              <w:spacing w:after="0"/>
              <w:rPr>
                <w:rFonts w:asciiTheme="minorHAnsi" w:hAnsiTheme="minorHAnsi" w:cstheme="minorHAnsi"/>
                <w:sz w:val="20"/>
                <w:szCs w:val="20"/>
              </w:rPr>
            </w:pPr>
            <w:r w:rsidRPr="00816348">
              <w:rPr>
                <w:rFonts w:asciiTheme="minorHAnsi" w:hAnsiTheme="minorHAnsi" w:cstheme="minorHAnsi"/>
                <w:sz w:val="20"/>
                <w:szCs w:val="20"/>
              </w:rPr>
              <w:t xml:space="preserve">New joiners and pupils with EAL </w:t>
            </w:r>
            <w:r w:rsidRPr="00816348">
              <w:rPr>
                <w:rFonts w:asciiTheme="minorHAnsi" w:hAnsiTheme="minorHAnsi" w:cstheme="minorHAnsi"/>
                <w:b/>
                <w:bCs/>
                <w:sz w:val="20"/>
                <w:szCs w:val="20"/>
              </w:rPr>
              <w:t>integrate quickly into the learning community</w:t>
            </w:r>
            <w:r w:rsidRPr="00816348">
              <w:rPr>
                <w:rFonts w:asciiTheme="minorHAnsi" w:hAnsiTheme="minorHAnsi" w:cstheme="minorHAnsi"/>
                <w:sz w:val="20"/>
                <w:szCs w:val="20"/>
              </w:rPr>
              <w:t xml:space="preserve"> and engage confidently in classroom learning through targeted EAL and oracy support.</w:t>
            </w:r>
          </w:p>
          <w:p w14:paraId="2AE46A67" w14:textId="5DAC4A70" w:rsidR="00816348" w:rsidRPr="00816348" w:rsidRDefault="00816348" w:rsidP="00816348">
            <w:pPr>
              <w:spacing w:after="0" w:line="240" w:lineRule="auto"/>
              <w:ind w:left="360"/>
              <w:rPr>
                <w:rFonts w:asciiTheme="minorHAnsi" w:hAnsiTheme="minorHAnsi" w:cstheme="minorHAnsi"/>
                <w:sz w:val="20"/>
                <w:szCs w:val="20"/>
              </w:rPr>
            </w:pPr>
          </w:p>
        </w:tc>
      </w:tr>
      <w:tr w:rsidR="00816348" w:rsidRPr="00816348" w14:paraId="4C78E9E6" w14:textId="77777777" w:rsidTr="005519D2">
        <w:trPr>
          <w:trHeight w:val="228"/>
        </w:trPr>
        <w:tc>
          <w:tcPr>
            <w:tcW w:w="567" w:type="dxa"/>
            <w:gridSpan w:val="2"/>
            <w:vMerge/>
            <w:tcBorders>
              <w:left w:val="double" w:sz="4" w:space="0" w:color="auto"/>
            </w:tcBorders>
            <w:shd w:val="clear" w:color="auto" w:fill="DEB2F0"/>
          </w:tcPr>
          <w:p w14:paraId="0C033DB4" w14:textId="77777777" w:rsidR="00816348" w:rsidRPr="00816348" w:rsidRDefault="00816348" w:rsidP="00816348">
            <w:pPr>
              <w:spacing w:after="0" w:line="240" w:lineRule="auto"/>
              <w:jc w:val="center"/>
              <w:rPr>
                <w:b/>
                <w:sz w:val="20"/>
                <w:szCs w:val="20"/>
              </w:rPr>
            </w:pPr>
          </w:p>
        </w:tc>
        <w:tc>
          <w:tcPr>
            <w:tcW w:w="1843" w:type="dxa"/>
            <w:vMerge/>
            <w:shd w:val="clear" w:color="auto" w:fill="DEB2F0"/>
          </w:tcPr>
          <w:p w14:paraId="7362E958" w14:textId="77777777" w:rsidR="00816348" w:rsidRPr="00816348" w:rsidRDefault="00816348" w:rsidP="00816348">
            <w:pPr>
              <w:spacing w:after="0" w:line="240" w:lineRule="auto"/>
              <w:jc w:val="center"/>
              <w:rPr>
                <w:b/>
                <w:sz w:val="20"/>
                <w:szCs w:val="20"/>
              </w:rPr>
            </w:pPr>
          </w:p>
        </w:tc>
        <w:tc>
          <w:tcPr>
            <w:tcW w:w="1153" w:type="dxa"/>
            <w:gridSpan w:val="2"/>
            <w:tcBorders>
              <w:right w:val="double" w:sz="4" w:space="0" w:color="auto"/>
            </w:tcBorders>
          </w:tcPr>
          <w:p w14:paraId="16D7331A" w14:textId="7A22FC19" w:rsidR="00816348" w:rsidRPr="00816348" w:rsidRDefault="00816348" w:rsidP="00816348">
            <w:pPr>
              <w:spacing w:after="0"/>
              <w:rPr>
                <w:sz w:val="20"/>
                <w:szCs w:val="20"/>
              </w:rPr>
            </w:pPr>
            <w:r w:rsidRPr="00816348">
              <w:rPr>
                <w:b/>
                <w:sz w:val="20"/>
                <w:szCs w:val="20"/>
              </w:rPr>
              <w:t>Areas for Development</w:t>
            </w:r>
          </w:p>
        </w:tc>
        <w:tc>
          <w:tcPr>
            <w:tcW w:w="7636" w:type="dxa"/>
            <w:gridSpan w:val="3"/>
            <w:tcBorders>
              <w:right w:val="double" w:sz="4" w:space="0" w:color="auto"/>
            </w:tcBorders>
          </w:tcPr>
          <w:p w14:paraId="66CF25CE" w14:textId="392F1CEE" w:rsidR="00816348" w:rsidRPr="00816348" w:rsidRDefault="00816348">
            <w:pPr>
              <w:pStyle w:val="ListParagraph"/>
              <w:numPr>
                <w:ilvl w:val="0"/>
                <w:numId w:val="42"/>
              </w:numPr>
              <w:spacing w:after="0"/>
              <w:rPr>
                <w:rFonts w:asciiTheme="minorHAnsi" w:hAnsiTheme="minorHAnsi" w:cstheme="minorHAnsi"/>
                <w:sz w:val="20"/>
                <w:szCs w:val="20"/>
              </w:rPr>
            </w:pPr>
            <w:r w:rsidRPr="00816348">
              <w:rPr>
                <w:rFonts w:asciiTheme="minorHAnsi" w:hAnsiTheme="minorHAnsi" w:cstheme="minorHAnsi"/>
                <w:sz w:val="20"/>
                <w:szCs w:val="20"/>
              </w:rPr>
              <w:t>Consistency and depth of oracy and EAL practice across all classrooms can be further strengthened through ongoing professional development.</w:t>
            </w:r>
          </w:p>
          <w:p w14:paraId="5DEF78EA" w14:textId="5D1E19C3" w:rsidR="00816348" w:rsidRPr="00816348" w:rsidRDefault="00816348">
            <w:pPr>
              <w:pStyle w:val="ListParagraph"/>
              <w:numPr>
                <w:ilvl w:val="0"/>
                <w:numId w:val="42"/>
              </w:numPr>
              <w:spacing w:after="0"/>
              <w:rPr>
                <w:rFonts w:asciiTheme="minorHAnsi" w:hAnsiTheme="minorHAnsi" w:cstheme="minorHAnsi"/>
                <w:sz w:val="20"/>
                <w:szCs w:val="20"/>
              </w:rPr>
            </w:pPr>
            <w:r w:rsidRPr="00816348">
              <w:rPr>
                <w:rFonts w:asciiTheme="minorHAnsi" w:hAnsiTheme="minorHAnsi" w:cstheme="minorHAnsi"/>
                <w:sz w:val="20"/>
                <w:szCs w:val="20"/>
              </w:rPr>
              <w:t>Personal development opportunities within subjects and careers education are not yet fully mapped or coherently sequenced across the curriculum.</w:t>
            </w:r>
          </w:p>
          <w:p w14:paraId="5502115F" w14:textId="10B72ABE" w:rsidR="00816348" w:rsidRPr="00816348" w:rsidRDefault="00816348">
            <w:pPr>
              <w:pStyle w:val="ListParagraph"/>
              <w:numPr>
                <w:ilvl w:val="0"/>
                <w:numId w:val="42"/>
              </w:numPr>
              <w:spacing w:after="0"/>
              <w:rPr>
                <w:rFonts w:asciiTheme="minorHAnsi" w:hAnsiTheme="minorHAnsi" w:cstheme="minorHAnsi"/>
                <w:sz w:val="20"/>
                <w:szCs w:val="20"/>
              </w:rPr>
            </w:pPr>
            <w:r w:rsidRPr="00816348">
              <w:rPr>
                <w:rFonts w:asciiTheme="minorHAnsi" w:hAnsiTheme="minorHAnsi" w:cstheme="minorHAnsi"/>
                <w:sz w:val="20"/>
                <w:szCs w:val="20"/>
              </w:rPr>
              <w:t>Systems for capturing pupil voice and evaluating the impact of personal development, including participation in enrichment, require further refinement.</w:t>
            </w:r>
          </w:p>
          <w:p w14:paraId="349ED5B2" w14:textId="7E140C54" w:rsidR="00816348" w:rsidRPr="00816348" w:rsidRDefault="00816348" w:rsidP="00816348">
            <w:pPr>
              <w:spacing w:after="0" w:line="240" w:lineRule="auto"/>
              <w:rPr>
                <w:rFonts w:asciiTheme="minorHAnsi" w:hAnsiTheme="minorHAnsi" w:cstheme="minorHAnsi"/>
                <w:sz w:val="20"/>
                <w:szCs w:val="20"/>
              </w:rPr>
            </w:pPr>
          </w:p>
        </w:tc>
      </w:tr>
      <w:tr w:rsidR="00816348" w:rsidRPr="00816348" w14:paraId="50E921D2" w14:textId="77777777" w:rsidTr="005519D2">
        <w:trPr>
          <w:trHeight w:val="228"/>
        </w:trPr>
        <w:tc>
          <w:tcPr>
            <w:tcW w:w="567" w:type="dxa"/>
            <w:gridSpan w:val="2"/>
            <w:vMerge/>
            <w:tcBorders>
              <w:left w:val="double" w:sz="4" w:space="0" w:color="auto"/>
              <w:bottom w:val="single" w:sz="48" w:space="0" w:color="auto"/>
            </w:tcBorders>
            <w:shd w:val="clear" w:color="auto" w:fill="DEB2F0"/>
          </w:tcPr>
          <w:p w14:paraId="55B20D65" w14:textId="77777777" w:rsidR="00816348" w:rsidRPr="00816348" w:rsidRDefault="00816348" w:rsidP="00816348">
            <w:pPr>
              <w:spacing w:after="0" w:line="240" w:lineRule="auto"/>
              <w:jc w:val="center"/>
              <w:rPr>
                <w:b/>
                <w:sz w:val="20"/>
                <w:szCs w:val="20"/>
              </w:rPr>
            </w:pPr>
          </w:p>
        </w:tc>
        <w:tc>
          <w:tcPr>
            <w:tcW w:w="1843" w:type="dxa"/>
            <w:vMerge/>
            <w:shd w:val="clear" w:color="auto" w:fill="DEB2F0"/>
          </w:tcPr>
          <w:p w14:paraId="2AB8CAA9" w14:textId="77777777" w:rsidR="00816348" w:rsidRPr="00816348" w:rsidRDefault="00816348" w:rsidP="00816348">
            <w:pPr>
              <w:spacing w:after="0" w:line="240" w:lineRule="auto"/>
              <w:jc w:val="center"/>
              <w:rPr>
                <w:b/>
                <w:sz w:val="20"/>
                <w:szCs w:val="20"/>
              </w:rPr>
            </w:pPr>
          </w:p>
        </w:tc>
        <w:tc>
          <w:tcPr>
            <w:tcW w:w="1153" w:type="dxa"/>
            <w:gridSpan w:val="2"/>
            <w:tcBorders>
              <w:bottom w:val="single" w:sz="48" w:space="0" w:color="auto"/>
              <w:right w:val="double" w:sz="4" w:space="0" w:color="auto"/>
            </w:tcBorders>
          </w:tcPr>
          <w:p w14:paraId="348D1F4B" w14:textId="2B2E53D4" w:rsidR="00816348" w:rsidRPr="00816348" w:rsidRDefault="00816348" w:rsidP="00816348">
            <w:pPr>
              <w:spacing w:after="0"/>
              <w:rPr>
                <w:sz w:val="20"/>
                <w:szCs w:val="20"/>
              </w:rPr>
            </w:pPr>
            <w:r w:rsidRPr="00816348">
              <w:rPr>
                <w:b/>
                <w:sz w:val="20"/>
                <w:szCs w:val="20"/>
              </w:rPr>
              <w:t>Next Steps</w:t>
            </w:r>
          </w:p>
        </w:tc>
        <w:tc>
          <w:tcPr>
            <w:tcW w:w="7636" w:type="dxa"/>
            <w:gridSpan w:val="3"/>
            <w:tcBorders>
              <w:bottom w:val="single" w:sz="48" w:space="0" w:color="auto"/>
              <w:right w:val="double" w:sz="4" w:space="0" w:color="auto"/>
            </w:tcBorders>
          </w:tcPr>
          <w:p w14:paraId="1C06DE76" w14:textId="41AD20F8" w:rsidR="00816348" w:rsidRPr="00816348" w:rsidRDefault="00816348">
            <w:pPr>
              <w:pStyle w:val="ListParagraph"/>
              <w:numPr>
                <w:ilvl w:val="0"/>
                <w:numId w:val="43"/>
              </w:numPr>
              <w:spacing w:after="0"/>
              <w:rPr>
                <w:rFonts w:asciiTheme="minorHAnsi" w:hAnsiTheme="minorHAnsi" w:cstheme="minorHAnsi"/>
                <w:sz w:val="20"/>
                <w:szCs w:val="20"/>
              </w:rPr>
            </w:pPr>
            <w:r w:rsidRPr="00816348">
              <w:rPr>
                <w:rFonts w:asciiTheme="minorHAnsi" w:hAnsiTheme="minorHAnsi" w:cstheme="minorHAnsi"/>
                <w:sz w:val="20"/>
                <w:szCs w:val="20"/>
              </w:rPr>
              <w:t>Engage with Voice 21 and the Billesley Disadvantaged Oracy Project to explore research-based approaches to oracy, embedding strategies through staff training and implementation across the curriculum.</w:t>
            </w:r>
          </w:p>
          <w:p w14:paraId="4E910DBD" w14:textId="0EA177E7" w:rsidR="00816348" w:rsidRPr="00816348" w:rsidRDefault="00816348">
            <w:pPr>
              <w:pStyle w:val="ListParagraph"/>
              <w:numPr>
                <w:ilvl w:val="0"/>
                <w:numId w:val="43"/>
              </w:numPr>
              <w:spacing w:after="0"/>
              <w:rPr>
                <w:rFonts w:asciiTheme="minorHAnsi" w:hAnsiTheme="minorHAnsi" w:cstheme="minorHAnsi"/>
                <w:sz w:val="20"/>
                <w:szCs w:val="20"/>
              </w:rPr>
            </w:pPr>
            <w:r w:rsidRPr="00816348">
              <w:rPr>
                <w:rFonts w:asciiTheme="minorHAnsi" w:hAnsiTheme="minorHAnsi" w:cstheme="minorHAnsi"/>
                <w:sz w:val="20"/>
                <w:szCs w:val="20"/>
              </w:rPr>
              <w:t>Provide focused support for new joiners and pupils with EAL to accelerate integration and confidence in speaking and listening.</w:t>
            </w:r>
          </w:p>
          <w:p w14:paraId="6790A6E7" w14:textId="77777777" w:rsidR="00816348" w:rsidRPr="00816348" w:rsidRDefault="00816348">
            <w:pPr>
              <w:pStyle w:val="ListParagraph"/>
              <w:numPr>
                <w:ilvl w:val="0"/>
                <w:numId w:val="43"/>
              </w:numPr>
              <w:spacing w:after="0"/>
              <w:rPr>
                <w:rFonts w:asciiTheme="minorHAnsi" w:hAnsiTheme="minorHAnsi" w:cstheme="minorHAnsi"/>
                <w:sz w:val="20"/>
                <w:szCs w:val="20"/>
              </w:rPr>
            </w:pPr>
            <w:r w:rsidRPr="00816348">
              <w:rPr>
                <w:rFonts w:asciiTheme="minorHAnsi" w:hAnsiTheme="minorHAnsi" w:cstheme="minorHAnsi"/>
                <w:sz w:val="20"/>
                <w:szCs w:val="20"/>
              </w:rPr>
              <w:t>Support subject leaders to identify and plan meaningful personal development opportunities within their curriculum areas, ensuring alignment with the whole-school offer.</w:t>
            </w:r>
          </w:p>
          <w:p w14:paraId="0E52DA19" w14:textId="335FD053" w:rsidR="00816348" w:rsidRPr="00816348" w:rsidRDefault="00816348">
            <w:pPr>
              <w:pStyle w:val="ListParagraph"/>
              <w:numPr>
                <w:ilvl w:val="0"/>
                <w:numId w:val="43"/>
              </w:numPr>
              <w:spacing w:after="0"/>
              <w:rPr>
                <w:rFonts w:asciiTheme="minorHAnsi" w:hAnsiTheme="minorHAnsi" w:cstheme="minorHAnsi"/>
                <w:sz w:val="20"/>
                <w:szCs w:val="20"/>
              </w:rPr>
            </w:pPr>
            <w:r w:rsidRPr="00816348">
              <w:rPr>
                <w:rFonts w:asciiTheme="minorHAnsi" w:hAnsiTheme="minorHAnsi" w:cstheme="minorHAnsi"/>
                <w:sz w:val="20"/>
                <w:szCs w:val="20"/>
              </w:rPr>
              <w:t>Further strengthen systems for capturing pupil voice and evaluating the impact of personal development, including participation in enrichment.</w:t>
            </w:r>
          </w:p>
          <w:p w14:paraId="64314335" w14:textId="77777777" w:rsidR="00816348" w:rsidRPr="00816348" w:rsidRDefault="00816348" w:rsidP="00816348">
            <w:pPr>
              <w:spacing w:after="0" w:line="240" w:lineRule="auto"/>
              <w:rPr>
                <w:rFonts w:asciiTheme="minorHAnsi" w:hAnsiTheme="minorHAnsi" w:cstheme="minorHAnsi"/>
                <w:sz w:val="20"/>
                <w:szCs w:val="20"/>
                <w:lang w:val="en-SG"/>
              </w:rPr>
            </w:pPr>
          </w:p>
          <w:p w14:paraId="12850F1D" w14:textId="77777777" w:rsidR="00816348" w:rsidRPr="00816348" w:rsidRDefault="00816348" w:rsidP="00816348">
            <w:pPr>
              <w:spacing w:after="0" w:line="240" w:lineRule="auto"/>
              <w:rPr>
                <w:rFonts w:asciiTheme="minorHAnsi" w:hAnsiTheme="minorHAnsi" w:cstheme="minorHAnsi"/>
                <w:sz w:val="20"/>
                <w:szCs w:val="20"/>
                <w:lang w:val="en-SG"/>
              </w:rPr>
            </w:pPr>
          </w:p>
          <w:p w14:paraId="58F57D80" w14:textId="77777777" w:rsidR="00816348" w:rsidRPr="00816348" w:rsidRDefault="00816348" w:rsidP="00816348">
            <w:pPr>
              <w:spacing w:after="0" w:line="240" w:lineRule="auto"/>
              <w:rPr>
                <w:rFonts w:asciiTheme="minorHAnsi" w:hAnsiTheme="minorHAnsi" w:cstheme="minorHAnsi"/>
                <w:sz w:val="20"/>
                <w:szCs w:val="20"/>
                <w:lang w:val="en-SG"/>
              </w:rPr>
            </w:pPr>
          </w:p>
          <w:p w14:paraId="12E32687" w14:textId="77777777" w:rsidR="00816348" w:rsidRPr="00816348" w:rsidRDefault="00816348" w:rsidP="00816348">
            <w:pPr>
              <w:spacing w:after="0" w:line="240" w:lineRule="auto"/>
              <w:rPr>
                <w:rFonts w:asciiTheme="minorHAnsi" w:hAnsiTheme="minorHAnsi" w:cstheme="minorHAnsi"/>
                <w:sz w:val="20"/>
                <w:szCs w:val="20"/>
                <w:lang w:val="en-SG"/>
              </w:rPr>
            </w:pPr>
          </w:p>
          <w:p w14:paraId="3A8A2F39" w14:textId="77777777" w:rsidR="00816348" w:rsidRPr="00816348" w:rsidRDefault="00816348" w:rsidP="00816348">
            <w:pPr>
              <w:spacing w:after="0" w:line="240" w:lineRule="auto"/>
              <w:rPr>
                <w:rFonts w:asciiTheme="minorHAnsi" w:hAnsiTheme="minorHAnsi" w:cstheme="minorHAnsi"/>
                <w:sz w:val="20"/>
                <w:szCs w:val="20"/>
                <w:lang w:val="en-SG"/>
              </w:rPr>
            </w:pPr>
          </w:p>
          <w:p w14:paraId="2910FD21" w14:textId="77777777" w:rsidR="00816348" w:rsidRPr="00816348" w:rsidRDefault="00816348" w:rsidP="00816348">
            <w:pPr>
              <w:spacing w:after="0" w:line="240" w:lineRule="auto"/>
              <w:rPr>
                <w:rFonts w:asciiTheme="minorHAnsi" w:hAnsiTheme="minorHAnsi" w:cstheme="minorHAnsi"/>
                <w:sz w:val="20"/>
                <w:szCs w:val="20"/>
                <w:lang w:val="en-SG"/>
              </w:rPr>
            </w:pPr>
          </w:p>
          <w:p w14:paraId="207A9F7A" w14:textId="77777777" w:rsidR="00816348" w:rsidRPr="00816348" w:rsidRDefault="00816348" w:rsidP="00816348">
            <w:pPr>
              <w:spacing w:after="0" w:line="240" w:lineRule="auto"/>
              <w:rPr>
                <w:rFonts w:asciiTheme="minorHAnsi" w:hAnsiTheme="minorHAnsi" w:cstheme="minorHAnsi"/>
                <w:sz w:val="20"/>
                <w:szCs w:val="20"/>
                <w:lang w:val="en-SG"/>
              </w:rPr>
            </w:pPr>
          </w:p>
          <w:p w14:paraId="5445CB65" w14:textId="77777777" w:rsidR="00816348" w:rsidRPr="00816348" w:rsidRDefault="00816348" w:rsidP="00816348">
            <w:pPr>
              <w:spacing w:after="0" w:line="240" w:lineRule="auto"/>
              <w:rPr>
                <w:rFonts w:asciiTheme="minorHAnsi" w:hAnsiTheme="minorHAnsi" w:cstheme="minorHAnsi"/>
                <w:sz w:val="20"/>
                <w:szCs w:val="20"/>
                <w:lang w:val="en-SG"/>
              </w:rPr>
            </w:pPr>
          </w:p>
          <w:p w14:paraId="427BE0C9" w14:textId="77777777" w:rsidR="00816348" w:rsidRPr="00816348" w:rsidRDefault="00816348" w:rsidP="00816348">
            <w:pPr>
              <w:spacing w:after="0" w:line="240" w:lineRule="auto"/>
              <w:rPr>
                <w:rFonts w:asciiTheme="minorHAnsi" w:hAnsiTheme="minorHAnsi" w:cstheme="minorHAnsi"/>
                <w:sz w:val="20"/>
                <w:szCs w:val="20"/>
                <w:lang w:val="en-SG"/>
              </w:rPr>
            </w:pPr>
          </w:p>
          <w:p w14:paraId="21BE4749" w14:textId="77777777" w:rsidR="00816348" w:rsidRPr="00816348" w:rsidRDefault="00816348" w:rsidP="00816348">
            <w:pPr>
              <w:spacing w:after="0" w:line="240" w:lineRule="auto"/>
              <w:rPr>
                <w:rFonts w:asciiTheme="minorHAnsi" w:hAnsiTheme="minorHAnsi" w:cstheme="minorHAnsi"/>
                <w:sz w:val="20"/>
                <w:szCs w:val="20"/>
                <w:lang w:val="en-SG"/>
              </w:rPr>
            </w:pPr>
          </w:p>
          <w:p w14:paraId="6AE80EF9" w14:textId="77777777" w:rsidR="00816348" w:rsidRPr="00816348" w:rsidRDefault="00816348" w:rsidP="00816348">
            <w:pPr>
              <w:spacing w:after="0" w:line="240" w:lineRule="auto"/>
              <w:rPr>
                <w:rFonts w:asciiTheme="minorHAnsi" w:hAnsiTheme="minorHAnsi" w:cstheme="minorHAnsi"/>
                <w:sz w:val="20"/>
                <w:szCs w:val="20"/>
                <w:lang w:val="en-SG"/>
              </w:rPr>
            </w:pPr>
          </w:p>
          <w:p w14:paraId="26F348DF" w14:textId="77777777" w:rsidR="00816348" w:rsidRPr="00816348" w:rsidRDefault="00816348" w:rsidP="00816348">
            <w:pPr>
              <w:spacing w:after="0" w:line="240" w:lineRule="auto"/>
              <w:rPr>
                <w:rFonts w:asciiTheme="minorHAnsi" w:hAnsiTheme="minorHAnsi" w:cstheme="minorHAnsi"/>
                <w:sz w:val="20"/>
                <w:szCs w:val="20"/>
                <w:lang w:val="en-SG"/>
              </w:rPr>
            </w:pPr>
          </w:p>
          <w:p w14:paraId="3DBF0CBA" w14:textId="77777777" w:rsidR="00816348" w:rsidRPr="00816348" w:rsidRDefault="00816348" w:rsidP="00816348">
            <w:pPr>
              <w:spacing w:after="0" w:line="240" w:lineRule="auto"/>
              <w:rPr>
                <w:rFonts w:asciiTheme="minorHAnsi" w:hAnsiTheme="minorHAnsi" w:cstheme="minorHAnsi"/>
                <w:sz w:val="20"/>
                <w:szCs w:val="20"/>
                <w:lang w:val="en-SG"/>
              </w:rPr>
            </w:pPr>
          </w:p>
          <w:p w14:paraId="7F990A8C" w14:textId="77777777" w:rsidR="00816348" w:rsidRPr="00816348" w:rsidRDefault="00816348" w:rsidP="00816348">
            <w:pPr>
              <w:spacing w:after="0" w:line="240" w:lineRule="auto"/>
              <w:rPr>
                <w:rFonts w:asciiTheme="minorHAnsi" w:hAnsiTheme="minorHAnsi" w:cstheme="minorHAnsi"/>
                <w:sz w:val="20"/>
                <w:szCs w:val="20"/>
                <w:lang w:val="en-SG"/>
              </w:rPr>
            </w:pPr>
          </w:p>
          <w:p w14:paraId="2001057F" w14:textId="77777777" w:rsidR="00816348" w:rsidRPr="00816348" w:rsidRDefault="00816348" w:rsidP="00816348">
            <w:pPr>
              <w:spacing w:after="0" w:line="240" w:lineRule="auto"/>
              <w:rPr>
                <w:rFonts w:asciiTheme="minorHAnsi" w:hAnsiTheme="minorHAnsi" w:cstheme="minorHAnsi"/>
                <w:sz w:val="20"/>
                <w:szCs w:val="20"/>
                <w:lang w:val="en-SG"/>
              </w:rPr>
            </w:pPr>
          </w:p>
          <w:p w14:paraId="47BA56E8" w14:textId="77777777" w:rsidR="00816348" w:rsidRPr="00816348" w:rsidRDefault="00816348" w:rsidP="00816348">
            <w:pPr>
              <w:spacing w:after="0" w:line="240" w:lineRule="auto"/>
              <w:rPr>
                <w:rFonts w:asciiTheme="minorHAnsi" w:hAnsiTheme="minorHAnsi" w:cstheme="minorHAnsi"/>
                <w:sz w:val="20"/>
                <w:szCs w:val="20"/>
                <w:lang w:val="en-SG"/>
              </w:rPr>
            </w:pPr>
          </w:p>
          <w:p w14:paraId="188C4F39" w14:textId="77777777" w:rsidR="00816348" w:rsidRPr="00816348" w:rsidRDefault="00816348" w:rsidP="00816348">
            <w:pPr>
              <w:spacing w:after="0" w:line="240" w:lineRule="auto"/>
              <w:rPr>
                <w:rFonts w:asciiTheme="minorHAnsi" w:hAnsiTheme="minorHAnsi" w:cstheme="minorHAnsi"/>
                <w:sz w:val="20"/>
                <w:szCs w:val="20"/>
                <w:lang w:val="en-SG"/>
              </w:rPr>
            </w:pPr>
          </w:p>
          <w:p w14:paraId="79E4D2C0" w14:textId="77777777" w:rsidR="00816348" w:rsidRPr="00816348" w:rsidRDefault="00816348" w:rsidP="00816348">
            <w:pPr>
              <w:spacing w:after="0" w:line="240" w:lineRule="auto"/>
              <w:rPr>
                <w:rFonts w:asciiTheme="minorHAnsi" w:hAnsiTheme="minorHAnsi" w:cstheme="minorHAnsi"/>
                <w:sz w:val="20"/>
                <w:szCs w:val="20"/>
                <w:lang w:val="en-SG"/>
              </w:rPr>
            </w:pPr>
          </w:p>
          <w:p w14:paraId="7B57F787" w14:textId="77777777" w:rsidR="00816348" w:rsidRPr="00816348" w:rsidRDefault="00816348" w:rsidP="00816348">
            <w:pPr>
              <w:spacing w:after="0" w:line="240" w:lineRule="auto"/>
              <w:rPr>
                <w:rFonts w:asciiTheme="minorHAnsi" w:hAnsiTheme="minorHAnsi" w:cstheme="minorHAnsi"/>
                <w:sz w:val="20"/>
                <w:szCs w:val="20"/>
                <w:lang w:val="en-SG"/>
              </w:rPr>
            </w:pPr>
          </w:p>
          <w:p w14:paraId="0E438F9D" w14:textId="39C390C1" w:rsidR="00816348" w:rsidRPr="00816348" w:rsidRDefault="00816348" w:rsidP="00816348">
            <w:pPr>
              <w:spacing w:after="0" w:line="240" w:lineRule="auto"/>
              <w:rPr>
                <w:rFonts w:asciiTheme="minorHAnsi" w:hAnsiTheme="minorHAnsi" w:cstheme="minorHAnsi"/>
                <w:sz w:val="20"/>
                <w:szCs w:val="20"/>
                <w:lang w:val="en-SG"/>
              </w:rPr>
            </w:pPr>
          </w:p>
        </w:tc>
      </w:tr>
      <w:bookmarkEnd w:id="0"/>
      <w:tr w:rsidR="00816348" w:rsidRPr="00816348" w14:paraId="0121D603" w14:textId="77777777" w:rsidTr="005519D2">
        <w:trPr>
          <w:trHeight w:val="56"/>
        </w:trPr>
        <w:tc>
          <w:tcPr>
            <w:tcW w:w="567" w:type="dxa"/>
            <w:gridSpan w:val="2"/>
            <w:vMerge w:val="restart"/>
            <w:tcBorders>
              <w:top w:val="single" w:sz="48" w:space="0" w:color="auto"/>
              <w:left w:val="double" w:sz="4" w:space="0" w:color="auto"/>
            </w:tcBorders>
            <w:shd w:val="clear" w:color="auto" w:fill="8DB3E2" w:themeFill="text2" w:themeFillTint="66"/>
          </w:tcPr>
          <w:p w14:paraId="2108DDBA" w14:textId="6C4DF5F7" w:rsidR="00816348" w:rsidRPr="00816348" w:rsidRDefault="00816348" w:rsidP="00816348">
            <w:pPr>
              <w:spacing w:after="0" w:line="240" w:lineRule="auto"/>
              <w:jc w:val="center"/>
              <w:rPr>
                <w:b/>
                <w:sz w:val="20"/>
                <w:szCs w:val="20"/>
              </w:rPr>
            </w:pPr>
            <w:r w:rsidRPr="00816348">
              <w:rPr>
                <w:b/>
                <w:sz w:val="20"/>
                <w:szCs w:val="20"/>
              </w:rPr>
              <w:lastRenderedPageBreak/>
              <w:t>11</w:t>
            </w:r>
          </w:p>
        </w:tc>
        <w:tc>
          <w:tcPr>
            <w:tcW w:w="1843" w:type="dxa"/>
            <w:vMerge w:val="restart"/>
            <w:tcBorders>
              <w:top w:val="single" w:sz="48" w:space="0" w:color="auto"/>
            </w:tcBorders>
            <w:shd w:val="clear" w:color="auto" w:fill="8DB3E2" w:themeFill="text2" w:themeFillTint="66"/>
          </w:tcPr>
          <w:p w14:paraId="58C71143" w14:textId="77777777" w:rsidR="00816348" w:rsidRPr="00816348" w:rsidRDefault="00816348" w:rsidP="00816348">
            <w:pPr>
              <w:spacing w:after="0" w:line="240" w:lineRule="auto"/>
              <w:jc w:val="center"/>
              <w:rPr>
                <w:b/>
                <w:sz w:val="20"/>
                <w:szCs w:val="20"/>
              </w:rPr>
            </w:pPr>
            <w:r w:rsidRPr="00816348">
              <w:rPr>
                <w:b/>
                <w:sz w:val="20"/>
                <w:szCs w:val="20"/>
              </w:rPr>
              <w:t>Early Years</w:t>
            </w:r>
          </w:p>
          <w:p w14:paraId="352C8B54" w14:textId="77777777" w:rsidR="00816348" w:rsidRPr="00816348" w:rsidRDefault="00816348" w:rsidP="00816348">
            <w:pPr>
              <w:spacing w:after="0" w:line="240" w:lineRule="auto"/>
              <w:jc w:val="center"/>
              <w:rPr>
                <w:b/>
                <w:sz w:val="20"/>
                <w:szCs w:val="20"/>
              </w:rPr>
            </w:pPr>
          </w:p>
          <w:p w14:paraId="119BC737" w14:textId="77777777" w:rsidR="00816348" w:rsidRPr="00816348" w:rsidRDefault="00816348" w:rsidP="00816348">
            <w:pPr>
              <w:spacing w:after="0" w:line="240" w:lineRule="auto"/>
              <w:jc w:val="center"/>
              <w:rPr>
                <w:b/>
                <w:sz w:val="20"/>
                <w:szCs w:val="20"/>
              </w:rPr>
            </w:pPr>
          </w:p>
          <w:p w14:paraId="5EF04130" w14:textId="77777777" w:rsidR="00816348" w:rsidRPr="00816348" w:rsidRDefault="00816348" w:rsidP="00816348">
            <w:pPr>
              <w:spacing w:after="0" w:line="240" w:lineRule="auto"/>
              <w:jc w:val="center"/>
              <w:rPr>
                <w:b/>
                <w:sz w:val="20"/>
                <w:szCs w:val="20"/>
              </w:rPr>
            </w:pPr>
          </w:p>
          <w:p w14:paraId="56286BE0" w14:textId="77777777" w:rsidR="00816348" w:rsidRPr="00816348" w:rsidRDefault="00816348" w:rsidP="00816348">
            <w:pPr>
              <w:spacing w:after="0" w:line="240" w:lineRule="auto"/>
              <w:jc w:val="center"/>
              <w:rPr>
                <w:b/>
                <w:sz w:val="20"/>
                <w:szCs w:val="20"/>
              </w:rPr>
            </w:pPr>
          </w:p>
          <w:p w14:paraId="5A9F3C2F" w14:textId="77777777" w:rsidR="00816348" w:rsidRPr="00816348" w:rsidRDefault="00816348" w:rsidP="00816348">
            <w:pPr>
              <w:spacing w:after="0" w:line="240" w:lineRule="auto"/>
              <w:jc w:val="center"/>
              <w:rPr>
                <w:b/>
                <w:sz w:val="20"/>
                <w:szCs w:val="20"/>
              </w:rPr>
            </w:pPr>
          </w:p>
          <w:p w14:paraId="32BC9890" w14:textId="77777777" w:rsidR="00816348" w:rsidRPr="00816348" w:rsidRDefault="00816348" w:rsidP="00816348">
            <w:pPr>
              <w:spacing w:after="0" w:line="240" w:lineRule="auto"/>
              <w:jc w:val="center"/>
              <w:rPr>
                <w:b/>
                <w:sz w:val="20"/>
                <w:szCs w:val="20"/>
              </w:rPr>
            </w:pPr>
          </w:p>
          <w:p w14:paraId="3462CCA6" w14:textId="77777777" w:rsidR="002A5AEC" w:rsidRDefault="002A5AEC" w:rsidP="00816348">
            <w:pPr>
              <w:spacing w:after="0" w:line="240" w:lineRule="auto"/>
              <w:jc w:val="center"/>
              <w:rPr>
                <w:b/>
                <w:sz w:val="20"/>
                <w:szCs w:val="20"/>
              </w:rPr>
            </w:pPr>
            <w:r>
              <w:rPr>
                <w:b/>
                <w:sz w:val="20"/>
                <w:szCs w:val="20"/>
              </w:rPr>
              <w:t xml:space="preserve">EXPECTED </w:t>
            </w:r>
          </w:p>
          <w:p w14:paraId="6C2EDC58" w14:textId="1C2718D3" w:rsidR="00816348" w:rsidRPr="00816348" w:rsidRDefault="002A5AEC" w:rsidP="00816348">
            <w:pPr>
              <w:spacing w:after="0" w:line="240" w:lineRule="auto"/>
              <w:jc w:val="center"/>
              <w:rPr>
                <w:b/>
                <w:sz w:val="20"/>
                <w:szCs w:val="20"/>
              </w:rPr>
            </w:pPr>
            <w:r>
              <w:rPr>
                <w:b/>
                <w:sz w:val="20"/>
                <w:szCs w:val="20"/>
              </w:rPr>
              <w:t>STANDARD</w:t>
            </w:r>
            <w:r w:rsidR="00816348" w:rsidRPr="00816348">
              <w:rPr>
                <w:b/>
                <w:sz w:val="20"/>
                <w:szCs w:val="20"/>
              </w:rPr>
              <w:t xml:space="preserve"> </w:t>
            </w:r>
          </w:p>
        </w:tc>
        <w:tc>
          <w:tcPr>
            <w:tcW w:w="1153" w:type="dxa"/>
            <w:gridSpan w:val="2"/>
            <w:tcBorders>
              <w:top w:val="single" w:sz="48" w:space="0" w:color="auto"/>
              <w:right w:val="double" w:sz="4" w:space="0" w:color="auto"/>
            </w:tcBorders>
          </w:tcPr>
          <w:p w14:paraId="05C67893" w14:textId="1ACC5671" w:rsidR="00816348" w:rsidRPr="00816348" w:rsidRDefault="00816348" w:rsidP="00816348">
            <w:pPr>
              <w:spacing w:after="0"/>
              <w:rPr>
                <w:sz w:val="20"/>
                <w:szCs w:val="20"/>
              </w:rPr>
            </w:pPr>
            <w:r w:rsidRPr="00816348">
              <w:rPr>
                <w:b/>
                <w:sz w:val="20"/>
                <w:szCs w:val="20"/>
              </w:rPr>
              <w:t>Strengths</w:t>
            </w:r>
          </w:p>
        </w:tc>
        <w:tc>
          <w:tcPr>
            <w:tcW w:w="7636" w:type="dxa"/>
            <w:gridSpan w:val="3"/>
            <w:tcBorders>
              <w:top w:val="single" w:sz="48" w:space="0" w:color="auto"/>
              <w:right w:val="double" w:sz="4" w:space="0" w:color="auto"/>
            </w:tcBorders>
          </w:tcPr>
          <w:p w14:paraId="1C5AA9D0" w14:textId="77777777" w:rsidR="00816348" w:rsidRPr="00816348" w:rsidRDefault="00816348" w:rsidP="00816348">
            <w:pPr>
              <w:spacing w:after="0"/>
              <w:rPr>
                <w:rFonts w:asciiTheme="minorHAnsi" w:hAnsiTheme="minorHAnsi"/>
                <w:sz w:val="20"/>
                <w:szCs w:val="20"/>
              </w:rPr>
            </w:pPr>
            <w:r w:rsidRPr="00816348">
              <w:rPr>
                <w:rFonts w:asciiTheme="minorHAnsi" w:hAnsiTheme="minorHAnsi"/>
                <w:b/>
                <w:bCs/>
                <w:sz w:val="20"/>
                <w:szCs w:val="20"/>
              </w:rPr>
              <w:t>Curriculum and Learning Design</w:t>
            </w:r>
            <w:r w:rsidRPr="00816348">
              <w:rPr>
                <w:rFonts w:asciiTheme="minorHAnsi" w:hAnsiTheme="minorHAnsi"/>
                <w:sz w:val="20"/>
                <w:szCs w:val="20"/>
              </w:rPr>
              <w:br/>
              <w:t>The ambitious Early Years curriculum meets the requirements of the Early Years Foundation Stage and provides interesting, purposeful and appropriately challenging experiences that enable children to make rapid progress towards the Early Learning Goals. Children’s interests are incorporated into planning, and parents contribute to curriculum design by sharing their child’s likes, dislikes and achievements.</w:t>
            </w:r>
          </w:p>
          <w:p w14:paraId="5D316275" w14:textId="77777777" w:rsidR="00816348" w:rsidRPr="00816348" w:rsidRDefault="00816348" w:rsidP="00816348">
            <w:pPr>
              <w:spacing w:after="0"/>
              <w:rPr>
                <w:rFonts w:asciiTheme="minorHAnsi" w:hAnsiTheme="minorHAnsi"/>
                <w:sz w:val="20"/>
                <w:szCs w:val="20"/>
              </w:rPr>
            </w:pPr>
            <w:r w:rsidRPr="00816348">
              <w:rPr>
                <w:rFonts w:asciiTheme="minorHAnsi" w:hAnsiTheme="minorHAnsi"/>
                <w:b/>
                <w:bCs/>
                <w:sz w:val="20"/>
                <w:szCs w:val="20"/>
              </w:rPr>
              <w:t>Assessment and Responsive Planning</w:t>
            </w:r>
            <w:r w:rsidRPr="00816348">
              <w:rPr>
                <w:rFonts w:asciiTheme="minorHAnsi" w:hAnsiTheme="minorHAnsi"/>
                <w:sz w:val="20"/>
                <w:szCs w:val="20"/>
              </w:rPr>
              <w:br/>
              <w:t>Accurate baseline assessment, alongside ongoing observations, gives staff a clear understanding of each child’s skills, knowledge and development. This ensures activities are well sequenced, suitably challenging and adapted where needed. Systems for assessment enable staff to identify development priorities quickly, with planning adjusted to address these.</w:t>
            </w:r>
          </w:p>
          <w:p w14:paraId="4A9B10CC" w14:textId="77777777" w:rsidR="00816348" w:rsidRPr="00816348" w:rsidRDefault="00816348" w:rsidP="00816348">
            <w:pPr>
              <w:spacing w:after="0"/>
              <w:rPr>
                <w:rFonts w:asciiTheme="minorHAnsi" w:hAnsiTheme="minorHAnsi"/>
                <w:sz w:val="20"/>
                <w:szCs w:val="20"/>
              </w:rPr>
            </w:pPr>
            <w:r w:rsidRPr="00816348">
              <w:rPr>
                <w:rFonts w:asciiTheme="minorHAnsi" w:hAnsiTheme="minorHAnsi"/>
                <w:b/>
                <w:bCs/>
                <w:sz w:val="20"/>
                <w:szCs w:val="20"/>
              </w:rPr>
              <w:t>Communication, Language and Early Reading</w:t>
            </w:r>
            <w:r w:rsidRPr="00816348">
              <w:rPr>
                <w:rFonts w:asciiTheme="minorHAnsi" w:hAnsiTheme="minorHAnsi"/>
                <w:sz w:val="20"/>
                <w:szCs w:val="20"/>
              </w:rPr>
              <w:br/>
              <w:t>Developing vocabulary and communication skills is a key priority. All pupils access books daily and are read to regularly. Reading is carefully planned so children become confident at reading simple words and sentences and develop a love of reading. Pupils are enthusiastic about books and independently access the class library.</w:t>
            </w:r>
          </w:p>
          <w:p w14:paraId="39E04A56" w14:textId="77777777" w:rsidR="00816348" w:rsidRPr="00816348" w:rsidRDefault="00816348" w:rsidP="00816348">
            <w:pPr>
              <w:spacing w:after="0"/>
              <w:rPr>
                <w:rFonts w:asciiTheme="minorHAnsi" w:hAnsiTheme="minorHAnsi"/>
                <w:sz w:val="20"/>
                <w:szCs w:val="20"/>
              </w:rPr>
            </w:pPr>
            <w:r w:rsidRPr="00816348">
              <w:rPr>
                <w:rFonts w:asciiTheme="minorHAnsi" w:hAnsiTheme="minorHAnsi"/>
                <w:b/>
                <w:bCs/>
                <w:sz w:val="20"/>
                <w:szCs w:val="20"/>
              </w:rPr>
              <w:t>Behaviour, Routines and Independence</w:t>
            </w:r>
            <w:r w:rsidRPr="00816348">
              <w:rPr>
                <w:rFonts w:asciiTheme="minorHAnsi" w:hAnsiTheme="minorHAnsi"/>
                <w:sz w:val="20"/>
                <w:szCs w:val="20"/>
              </w:rPr>
              <w:br/>
              <w:t>Children demonstrate positive behaviour, develop independence and engage well in established daily routines that support learning, self-regulation and smooth transitions.</w:t>
            </w:r>
          </w:p>
          <w:p w14:paraId="6C90921E" w14:textId="77777777" w:rsidR="00816348" w:rsidRPr="00816348" w:rsidRDefault="00816348" w:rsidP="00816348">
            <w:pPr>
              <w:spacing w:after="0"/>
              <w:rPr>
                <w:rFonts w:asciiTheme="minorHAnsi" w:hAnsiTheme="minorHAnsi"/>
                <w:sz w:val="20"/>
                <w:szCs w:val="20"/>
              </w:rPr>
            </w:pPr>
            <w:r w:rsidRPr="00816348">
              <w:rPr>
                <w:rFonts w:asciiTheme="minorHAnsi" w:hAnsiTheme="minorHAnsi"/>
                <w:b/>
                <w:bCs/>
                <w:sz w:val="20"/>
                <w:szCs w:val="20"/>
              </w:rPr>
              <w:t>Inclusion and Additional Support</w:t>
            </w:r>
            <w:r w:rsidRPr="00816348">
              <w:rPr>
                <w:rFonts w:asciiTheme="minorHAnsi" w:hAnsiTheme="minorHAnsi"/>
                <w:sz w:val="20"/>
                <w:szCs w:val="20"/>
              </w:rPr>
              <w:br/>
              <w:t>The needs of all individuals are carefully planned for so that all children, including those with SEND and those who are disadvantaged, make strong progress. Children requiring additional support receive timely and effective interventions, enabling rapid improvement.</w:t>
            </w:r>
          </w:p>
          <w:p w14:paraId="014270AE" w14:textId="77777777" w:rsidR="00816348" w:rsidRPr="00816348" w:rsidRDefault="00816348" w:rsidP="00816348">
            <w:pPr>
              <w:spacing w:after="0"/>
              <w:rPr>
                <w:rFonts w:asciiTheme="minorHAnsi" w:hAnsiTheme="minorHAnsi"/>
                <w:sz w:val="20"/>
                <w:szCs w:val="20"/>
              </w:rPr>
            </w:pPr>
            <w:r w:rsidRPr="00816348">
              <w:rPr>
                <w:rFonts w:asciiTheme="minorHAnsi" w:hAnsiTheme="minorHAnsi"/>
                <w:b/>
                <w:bCs/>
                <w:sz w:val="20"/>
                <w:szCs w:val="20"/>
              </w:rPr>
              <w:t>Safeguarding, Welfare and Wellbeing</w:t>
            </w:r>
            <w:r w:rsidRPr="00816348">
              <w:rPr>
                <w:rFonts w:asciiTheme="minorHAnsi" w:hAnsiTheme="minorHAnsi"/>
                <w:sz w:val="20"/>
                <w:szCs w:val="20"/>
              </w:rPr>
              <w:br/>
              <w:t>Safeguarding is effective and all welfare requirements are met. Pupils are taught how to keep healthy and safe and how to develop positive relationships.</w:t>
            </w:r>
          </w:p>
          <w:p w14:paraId="6CE9665A" w14:textId="77777777" w:rsidR="00816348" w:rsidRPr="00816348" w:rsidRDefault="00816348" w:rsidP="00816348">
            <w:pPr>
              <w:spacing w:after="0"/>
              <w:rPr>
                <w:rFonts w:asciiTheme="minorHAnsi" w:hAnsiTheme="minorHAnsi"/>
                <w:sz w:val="20"/>
                <w:szCs w:val="20"/>
              </w:rPr>
            </w:pPr>
            <w:r w:rsidRPr="00816348">
              <w:rPr>
                <w:rFonts w:asciiTheme="minorHAnsi" w:hAnsiTheme="minorHAnsi"/>
                <w:b/>
                <w:bCs/>
                <w:sz w:val="20"/>
                <w:szCs w:val="20"/>
              </w:rPr>
              <w:t>Partnership with Parents</w:t>
            </w:r>
            <w:r w:rsidRPr="00816348">
              <w:rPr>
                <w:rFonts w:asciiTheme="minorHAnsi" w:hAnsiTheme="minorHAnsi"/>
                <w:sz w:val="20"/>
                <w:szCs w:val="20"/>
              </w:rPr>
              <w:br/>
              <w:t>Relationships with parents are strong; parent voice indicates that families feel supported and included. Parents are encouraged to contribute to assessment and learning, supported through workshops and regular communication.</w:t>
            </w:r>
          </w:p>
          <w:p w14:paraId="5CC80983" w14:textId="494D4680" w:rsidR="00816348" w:rsidRPr="00816348" w:rsidRDefault="00816348" w:rsidP="00816348">
            <w:pPr>
              <w:spacing w:after="0"/>
              <w:rPr>
                <w:rFonts w:asciiTheme="minorHAnsi" w:hAnsiTheme="minorHAnsi"/>
                <w:sz w:val="20"/>
                <w:szCs w:val="20"/>
              </w:rPr>
            </w:pPr>
            <w:r w:rsidRPr="00816348">
              <w:rPr>
                <w:rFonts w:asciiTheme="minorHAnsi" w:hAnsiTheme="minorHAnsi"/>
                <w:b/>
                <w:bCs/>
                <w:sz w:val="20"/>
                <w:szCs w:val="20"/>
              </w:rPr>
              <w:t>Leadership and Oversight</w:t>
            </w:r>
            <w:r w:rsidRPr="00816348">
              <w:rPr>
                <w:rFonts w:asciiTheme="minorHAnsi" w:hAnsiTheme="minorHAnsi"/>
                <w:sz w:val="20"/>
                <w:szCs w:val="20"/>
              </w:rPr>
              <w:br/>
              <w:t>Leaders use assessment information and monitoring systems to evaluate the quality of early years provision and identify priorities for ongoing improvement.</w:t>
            </w:r>
          </w:p>
        </w:tc>
      </w:tr>
      <w:tr w:rsidR="00816348" w:rsidRPr="00816348" w14:paraId="720C34DB" w14:textId="77777777" w:rsidTr="005519D2">
        <w:trPr>
          <w:trHeight w:val="56"/>
        </w:trPr>
        <w:tc>
          <w:tcPr>
            <w:tcW w:w="567" w:type="dxa"/>
            <w:gridSpan w:val="2"/>
            <w:vMerge/>
            <w:tcBorders>
              <w:left w:val="double" w:sz="4" w:space="0" w:color="auto"/>
            </w:tcBorders>
            <w:shd w:val="clear" w:color="auto" w:fill="8DB3E2" w:themeFill="text2" w:themeFillTint="66"/>
          </w:tcPr>
          <w:p w14:paraId="67881791" w14:textId="77777777" w:rsidR="00816348" w:rsidRPr="00816348" w:rsidRDefault="00816348" w:rsidP="00816348">
            <w:pPr>
              <w:spacing w:after="0" w:line="240" w:lineRule="auto"/>
              <w:jc w:val="center"/>
              <w:rPr>
                <w:b/>
                <w:sz w:val="20"/>
                <w:szCs w:val="20"/>
              </w:rPr>
            </w:pPr>
          </w:p>
        </w:tc>
        <w:tc>
          <w:tcPr>
            <w:tcW w:w="1843" w:type="dxa"/>
            <w:vMerge/>
            <w:shd w:val="clear" w:color="auto" w:fill="8DB3E2" w:themeFill="text2" w:themeFillTint="66"/>
          </w:tcPr>
          <w:p w14:paraId="6AFCFC66" w14:textId="77777777" w:rsidR="00816348" w:rsidRPr="00816348" w:rsidRDefault="00816348" w:rsidP="00816348">
            <w:pPr>
              <w:spacing w:after="0" w:line="240" w:lineRule="auto"/>
              <w:rPr>
                <w:b/>
                <w:sz w:val="20"/>
                <w:szCs w:val="20"/>
              </w:rPr>
            </w:pPr>
          </w:p>
        </w:tc>
        <w:tc>
          <w:tcPr>
            <w:tcW w:w="1153" w:type="dxa"/>
            <w:gridSpan w:val="2"/>
            <w:tcBorders>
              <w:right w:val="double" w:sz="4" w:space="0" w:color="auto"/>
            </w:tcBorders>
          </w:tcPr>
          <w:p w14:paraId="55251C2E" w14:textId="2C1CED57" w:rsidR="00816348" w:rsidRPr="00816348" w:rsidRDefault="00816348" w:rsidP="00816348">
            <w:pPr>
              <w:spacing w:after="0"/>
              <w:rPr>
                <w:sz w:val="20"/>
                <w:szCs w:val="20"/>
              </w:rPr>
            </w:pPr>
            <w:r w:rsidRPr="00816348">
              <w:rPr>
                <w:b/>
                <w:sz w:val="20"/>
                <w:szCs w:val="20"/>
              </w:rPr>
              <w:t>Actions from previous year</w:t>
            </w:r>
          </w:p>
        </w:tc>
        <w:tc>
          <w:tcPr>
            <w:tcW w:w="7636" w:type="dxa"/>
            <w:gridSpan w:val="3"/>
            <w:tcBorders>
              <w:right w:val="double" w:sz="4" w:space="0" w:color="auto"/>
            </w:tcBorders>
          </w:tcPr>
          <w:p w14:paraId="103246BA" w14:textId="77777777" w:rsidR="00816348" w:rsidRPr="00816348" w:rsidRDefault="00816348">
            <w:pPr>
              <w:pStyle w:val="ListParagraph"/>
              <w:numPr>
                <w:ilvl w:val="0"/>
                <w:numId w:val="44"/>
              </w:numPr>
              <w:spacing w:after="0" w:line="240" w:lineRule="auto"/>
              <w:rPr>
                <w:rFonts w:asciiTheme="minorHAnsi" w:hAnsiTheme="minorHAnsi"/>
                <w:sz w:val="20"/>
                <w:szCs w:val="20"/>
              </w:rPr>
            </w:pPr>
            <w:r w:rsidRPr="00816348">
              <w:rPr>
                <w:rFonts w:asciiTheme="minorHAnsi" w:hAnsiTheme="minorHAnsi"/>
                <w:sz w:val="20"/>
                <w:szCs w:val="20"/>
              </w:rPr>
              <w:t>Continue to embed and sustain both Phonics and speech and language interventions to ensure all children enter year 1 in line with national expectations. Closing the initial baseline gap</w:t>
            </w:r>
          </w:p>
          <w:p w14:paraId="53E1D213" w14:textId="77777777" w:rsidR="00816348" w:rsidRPr="00816348" w:rsidRDefault="00816348">
            <w:pPr>
              <w:pStyle w:val="ListParagraph"/>
              <w:numPr>
                <w:ilvl w:val="0"/>
                <w:numId w:val="44"/>
              </w:numPr>
              <w:spacing w:after="0" w:line="240" w:lineRule="auto"/>
              <w:rPr>
                <w:rFonts w:asciiTheme="minorHAnsi" w:hAnsiTheme="minorHAnsi"/>
                <w:sz w:val="20"/>
                <w:szCs w:val="20"/>
              </w:rPr>
            </w:pPr>
            <w:r w:rsidRPr="00816348">
              <w:rPr>
                <w:rFonts w:cs="Arial"/>
                <w:sz w:val="20"/>
                <w:szCs w:val="20"/>
              </w:rPr>
              <w:t xml:space="preserve">To develop the oracy skills of pupils to enable successful discussion, inspiring speech and effective communication. Recognising the importance that oracy has in improving the quality of teaching and learning. </w:t>
            </w:r>
          </w:p>
          <w:p w14:paraId="066BD663" w14:textId="03AE4227" w:rsidR="00816348" w:rsidRPr="00816348" w:rsidRDefault="00816348">
            <w:pPr>
              <w:pStyle w:val="ListParagraph"/>
              <w:numPr>
                <w:ilvl w:val="0"/>
                <w:numId w:val="44"/>
              </w:numPr>
              <w:spacing w:after="0" w:line="240" w:lineRule="auto"/>
              <w:rPr>
                <w:rFonts w:asciiTheme="minorHAnsi" w:hAnsiTheme="minorHAnsi"/>
                <w:sz w:val="20"/>
                <w:szCs w:val="20"/>
              </w:rPr>
            </w:pPr>
            <w:r w:rsidRPr="00816348">
              <w:rPr>
                <w:rFonts w:cs="Arial"/>
                <w:sz w:val="20"/>
                <w:szCs w:val="20"/>
              </w:rPr>
              <w:t xml:space="preserve">To ensure a clear writing process in the school curriculum where all staff understand and teach the agreed process. Ensuring writing is well structured, detailed and uses </w:t>
            </w:r>
            <w:r w:rsidR="00312E73" w:rsidRPr="00816348">
              <w:rPr>
                <w:rFonts w:cs="Arial"/>
                <w:sz w:val="20"/>
                <w:szCs w:val="20"/>
              </w:rPr>
              <w:t>age-appropriate</w:t>
            </w:r>
            <w:r w:rsidRPr="00816348">
              <w:rPr>
                <w:rFonts w:cs="Arial"/>
                <w:sz w:val="20"/>
                <w:szCs w:val="20"/>
              </w:rPr>
              <w:t xml:space="preserve"> GPS. Ensure writing is based on in-depth studies of rich, </w:t>
            </w:r>
            <w:r w:rsidR="00312E73" w:rsidRPr="00816348">
              <w:rPr>
                <w:rFonts w:cs="Arial"/>
                <w:sz w:val="20"/>
                <w:szCs w:val="20"/>
              </w:rPr>
              <w:t>high-quality</w:t>
            </w:r>
            <w:r w:rsidRPr="00816348">
              <w:rPr>
                <w:rFonts w:cs="Arial"/>
                <w:sz w:val="20"/>
                <w:szCs w:val="20"/>
              </w:rPr>
              <w:t xml:space="preserve"> texts.</w:t>
            </w:r>
          </w:p>
        </w:tc>
      </w:tr>
      <w:tr w:rsidR="00816348" w:rsidRPr="00816348" w14:paraId="5C754939" w14:textId="77777777" w:rsidTr="005519D2">
        <w:trPr>
          <w:trHeight w:val="56"/>
        </w:trPr>
        <w:tc>
          <w:tcPr>
            <w:tcW w:w="567" w:type="dxa"/>
            <w:gridSpan w:val="2"/>
            <w:vMerge/>
            <w:tcBorders>
              <w:left w:val="double" w:sz="4" w:space="0" w:color="auto"/>
            </w:tcBorders>
            <w:shd w:val="clear" w:color="auto" w:fill="8DB3E2" w:themeFill="text2" w:themeFillTint="66"/>
          </w:tcPr>
          <w:p w14:paraId="5954ABCB" w14:textId="77777777" w:rsidR="00816348" w:rsidRPr="00816348" w:rsidRDefault="00816348" w:rsidP="00816348">
            <w:pPr>
              <w:spacing w:after="0" w:line="240" w:lineRule="auto"/>
              <w:jc w:val="center"/>
              <w:rPr>
                <w:b/>
                <w:sz w:val="20"/>
                <w:szCs w:val="20"/>
              </w:rPr>
            </w:pPr>
          </w:p>
        </w:tc>
        <w:tc>
          <w:tcPr>
            <w:tcW w:w="1843" w:type="dxa"/>
            <w:vMerge/>
            <w:shd w:val="clear" w:color="auto" w:fill="8DB3E2" w:themeFill="text2" w:themeFillTint="66"/>
          </w:tcPr>
          <w:p w14:paraId="204F7CDD" w14:textId="77777777" w:rsidR="00816348" w:rsidRPr="00816348" w:rsidRDefault="00816348" w:rsidP="00816348">
            <w:pPr>
              <w:spacing w:after="0" w:line="240" w:lineRule="auto"/>
              <w:rPr>
                <w:b/>
                <w:sz w:val="20"/>
                <w:szCs w:val="20"/>
              </w:rPr>
            </w:pPr>
          </w:p>
        </w:tc>
        <w:tc>
          <w:tcPr>
            <w:tcW w:w="1153" w:type="dxa"/>
            <w:gridSpan w:val="2"/>
            <w:tcBorders>
              <w:right w:val="double" w:sz="4" w:space="0" w:color="auto"/>
            </w:tcBorders>
          </w:tcPr>
          <w:p w14:paraId="428C4E9A" w14:textId="6CC9F699" w:rsidR="00816348" w:rsidRPr="00816348" w:rsidRDefault="00816348" w:rsidP="00816348">
            <w:pPr>
              <w:spacing w:after="0"/>
              <w:rPr>
                <w:sz w:val="20"/>
                <w:szCs w:val="20"/>
              </w:rPr>
            </w:pPr>
            <w:r w:rsidRPr="00816348">
              <w:rPr>
                <w:b/>
                <w:sz w:val="20"/>
                <w:szCs w:val="20"/>
              </w:rPr>
              <w:t>Impact of actions</w:t>
            </w:r>
          </w:p>
        </w:tc>
        <w:tc>
          <w:tcPr>
            <w:tcW w:w="7636" w:type="dxa"/>
            <w:gridSpan w:val="3"/>
            <w:tcBorders>
              <w:right w:val="double" w:sz="4" w:space="0" w:color="auto"/>
            </w:tcBorders>
          </w:tcPr>
          <w:p w14:paraId="33B76CBA" w14:textId="014B87D3" w:rsidR="00816348" w:rsidRPr="00816348" w:rsidRDefault="00816348">
            <w:pPr>
              <w:pStyle w:val="ListParagraph"/>
              <w:numPr>
                <w:ilvl w:val="0"/>
                <w:numId w:val="44"/>
              </w:numPr>
              <w:spacing w:after="0"/>
              <w:rPr>
                <w:sz w:val="20"/>
                <w:szCs w:val="20"/>
              </w:rPr>
            </w:pPr>
            <w:r w:rsidRPr="00816348">
              <w:rPr>
                <w:sz w:val="20"/>
                <w:szCs w:val="20"/>
              </w:rPr>
              <w:t xml:space="preserve">A higher proportion of children enter Year 1 </w:t>
            </w:r>
            <w:r w:rsidRPr="00816348">
              <w:rPr>
                <w:b/>
                <w:bCs/>
                <w:sz w:val="20"/>
                <w:szCs w:val="20"/>
              </w:rPr>
              <w:t>meeting or exceeding age-related expectations in phonics and communication and language</w:t>
            </w:r>
            <w:r w:rsidRPr="00816348">
              <w:rPr>
                <w:sz w:val="20"/>
                <w:szCs w:val="20"/>
              </w:rPr>
              <w:t>, with diminishing differences between baseline and end-of-year attainment.</w:t>
            </w:r>
          </w:p>
          <w:p w14:paraId="1ED2E18E" w14:textId="2AA0C520" w:rsidR="00816348" w:rsidRPr="00816348" w:rsidRDefault="00816348">
            <w:pPr>
              <w:pStyle w:val="ListParagraph"/>
              <w:numPr>
                <w:ilvl w:val="0"/>
                <w:numId w:val="44"/>
              </w:numPr>
              <w:spacing w:after="0"/>
              <w:rPr>
                <w:sz w:val="20"/>
                <w:szCs w:val="20"/>
              </w:rPr>
            </w:pPr>
            <w:r w:rsidRPr="00816348">
              <w:rPr>
                <w:sz w:val="20"/>
                <w:szCs w:val="20"/>
              </w:rPr>
              <w:t xml:space="preserve">Children demonstrate </w:t>
            </w:r>
            <w:r w:rsidRPr="00816348">
              <w:rPr>
                <w:b/>
                <w:bCs/>
                <w:sz w:val="20"/>
                <w:szCs w:val="20"/>
              </w:rPr>
              <w:t>improved confidence in speaking, listening and engaging in talk</w:t>
            </w:r>
            <w:r w:rsidRPr="00816348">
              <w:rPr>
                <w:sz w:val="20"/>
                <w:szCs w:val="20"/>
              </w:rPr>
              <w:t>, enabling them to participate successfully in discussions, explain ideas and interact positively with peers and adults.</w:t>
            </w:r>
          </w:p>
          <w:p w14:paraId="1B23D117" w14:textId="1B9C4054" w:rsidR="00816348" w:rsidRPr="00816348" w:rsidRDefault="00816348">
            <w:pPr>
              <w:pStyle w:val="ListParagraph"/>
              <w:numPr>
                <w:ilvl w:val="0"/>
                <w:numId w:val="44"/>
              </w:numPr>
              <w:spacing w:after="0"/>
              <w:rPr>
                <w:sz w:val="20"/>
                <w:szCs w:val="20"/>
              </w:rPr>
            </w:pPr>
            <w:r w:rsidRPr="00816348">
              <w:rPr>
                <w:sz w:val="20"/>
                <w:szCs w:val="20"/>
              </w:rPr>
              <w:t xml:space="preserve">Writing is more </w:t>
            </w:r>
            <w:r w:rsidRPr="00816348">
              <w:rPr>
                <w:b/>
                <w:bCs/>
                <w:sz w:val="20"/>
                <w:szCs w:val="20"/>
              </w:rPr>
              <w:t>consistently structured and coherent</w:t>
            </w:r>
            <w:r w:rsidRPr="00816348">
              <w:rPr>
                <w:sz w:val="20"/>
                <w:szCs w:val="20"/>
              </w:rPr>
              <w:t>, with pupils beginning to apply age-appropriate grammar, punctuation and sentence construction through text-based learning.</w:t>
            </w:r>
          </w:p>
          <w:p w14:paraId="4819244A" w14:textId="4A37D76D" w:rsidR="00816348" w:rsidRPr="00816348" w:rsidRDefault="00816348">
            <w:pPr>
              <w:pStyle w:val="ListParagraph"/>
              <w:numPr>
                <w:ilvl w:val="0"/>
                <w:numId w:val="44"/>
              </w:numPr>
              <w:spacing w:after="0"/>
              <w:rPr>
                <w:sz w:val="20"/>
                <w:szCs w:val="20"/>
              </w:rPr>
            </w:pPr>
            <w:r w:rsidRPr="00816348">
              <w:rPr>
                <w:sz w:val="20"/>
                <w:szCs w:val="20"/>
              </w:rPr>
              <w:lastRenderedPageBreak/>
              <w:t xml:space="preserve">Staff have a shared understanding of assessment information and progression, enabling </w:t>
            </w:r>
            <w:r w:rsidRPr="00816348">
              <w:rPr>
                <w:b/>
                <w:bCs/>
                <w:sz w:val="20"/>
                <w:szCs w:val="20"/>
              </w:rPr>
              <w:t>more precise planning and timely intervention</w:t>
            </w:r>
            <w:r w:rsidRPr="00816348">
              <w:rPr>
                <w:sz w:val="20"/>
                <w:szCs w:val="20"/>
              </w:rPr>
              <w:t>, which supports rapid progress for individuals and groups.</w:t>
            </w:r>
          </w:p>
          <w:p w14:paraId="2475F644" w14:textId="5F9A6E74" w:rsidR="00816348" w:rsidRPr="00816348" w:rsidRDefault="00816348" w:rsidP="00816348">
            <w:pPr>
              <w:spacing w:after="0"/>
              <w:rPr>
                <w:sz w:val="20"/>
                <w:szCs w:val="20"/>
              </w:rPr>
            </w:pPr>
          </w:p>
        </w:tc>
      </w:tr>
      <w:tr w:rsidR="00816348" w:rsidRPr="00816348" w14:paraId="657EECF0" w14:textId="77777777" w:rsidTr="005519D2">
        <w:trPr>
          <w:trHeight w:val="56"/>
        </w:trPr>
        <w:tc>
          <w:tcPr>
            <w:tcW w:w="567" w:type="dxa"/>
            <w:gridSpan w:val="2"/>
            <w:vMerge/>
            <w:tcBorders>
              <w:left w:val="double" w:sz="4" w:space="0" w:color="auto"/>
            </w:tcBorders>
            <w:shd w:val="clear" w:color="auto" w:fill="8DB3E2" w:themeFill="text2" w:themeFillTint="66"/>
          </w:tcPr>
          <w:p w14:paraId="1A86E43B" w14:textId="77777777" w:rsidR="00816348" w:rsidRPr="00816348" w:rsidRDefault="00816348" w:rsidP="00816348">
            <w:pPr>
              <w:spacing w:after="0" w:line="240" w:lineRule="auto"/>
              <w:jc w:val="center"/>
              <w:rPr>
                <w:b/>
                <w:sz w:val="20"/>
                <w:szCs w:val="20"/>
              </w:rPr>
            </w:pPr>
          </w:p>
        </w:tc>
        <w:tc>
          <w:tcPr>
            <w:tcW w:w="1843" w:type="dxa"/>
            <w:vMerge/>
            <w:shd w:val="clear" w:color="auto" w:fill="8DB3E2" w:themeFill="text2" w:themeFillTint="66"/>
          </w:tcPr>
          <w:p w14:paraId="43EE5AB7" w14:textId="77777777" w:rsidR="00816348" w:rsidRPr="00816348" w:rsidRDefault="00816348" w:rsidP="00816348">
            <w:pPr>
              <w:spacing w:after="0" w:line="240" w:lineRule="auto"/>
              <w:rPr>
                <w:b/>
                <w:sz w:val="20"/>
                <w:szCs w:val="20"/>
              </w:rPr>
            </w:pPr>
          </w:p>
        </w:tc>
        <w:tc>
          <w:tcPr>
            <w:tcW w:w="1153" w:type="dxa"/>
            <w:gridSpan w:val="2"/>
            <w:tcBorders>
              <w:right w:val="double" w:sz="4" w:space="0" w:color="auto"/>
            </w:tcBorders>
          </w:tcPr>
          <w:p w14:paraId="4B38DD9B" w14:textId="1B063D2D" w:rsidR="00816348" w:rsidRPr="00816348" w:rsidRDefault="00816348" w:rsidP="00816348">
            <w:pPr>
              <w:spacing w:after="0"/>
              <w:rPr>
                <w:sz w:val="20"/>
                <w:szCs w:val="20"/>
              </w:rPr>
            </w:pPr>
            <w:r w:rsidRPr="00816348">
              <w:rPr>
                <w:b/>
                <w:sz w:val="20"/>
                <w:szCs w:val="20"/>
              </w:rPr>
              <w:t>Areas for Development</w:t>
            </w:r>
          </w:p>
        </w:tc>
        <w:tc>
          <w:tcPr>
            <w:tcW w:w="7636" w:type="dxa"/>
            <w:gridSpan w:val="3"/>
            <w:tcBorders>
              <w:right w:val="double" w:sz="4" w:space="0" w:color="auto"/>
            </w:tcBorders>
          </w:tcPr>
          <w:p w14:paraId="64458EB4" w14:textId="4071942C" w:rsidR="00816348" w:rsidRPr="00816348" w:rsidRDefault="00816348">
            <w:pPr>
              <w:pStyle w:val="ListParagraph"/>
              <w:numPr>
                <w:ilvl w:val="0"/>
                <w:numId w:val="36"/>
              </w:numPr>
              <w:spacing w:after="0"/>
              <w:rPr>
                <w:sz w:val="20"/>
                <w:szCs w:val="20"/>
              </w:rPr>
            </w:pPr>
            <w:r w:rsidRPr="00816348">
              <w:rPr>
                <w:sz w:val="20"/>
                <w:szCs w:val="20"/>
              </w:rPr>
              <w:t>Continue to develop Oracy, particularly talk interactions between pupils and staff.</w:t>
            </w:r>
          </w:p>
          <w:p w14:paraId="4411B464" w14:textId="77777777" w:rsidR="00816348" w:rsidRDefault="00816348">
            <w:pPr>
              <w:pStyle w:val="ListParagraph"/>
              <w:numPr>
                <w:ilvl w:val="0"/>
                <w:numId w:val="36"/>
              </w:numPr>
              <w:spacing w:after="0"/>
              <w:rPr>
                <w:sz w:val="20"/>
                <w:szCs w:val="20"/>
              </w:rPr>
            </w:pPr>
            <w:r w:rsidRPr="00816348">
              <w:rPr>
                <w:sz w:val="20"/>
                <w:szCs w:val="20"/>
              </w:rPr>
              <w:t>Develop an approach to ensuring firm foundations for all pupils</w:t>
            </w:r>
          </w:p>
          <w:p w14:paraId="2A1AE98F" w14:textId="65F5016C" w:rsidR="00A56FA0" w:rsidRPr="00816348" w:rsidRDefault="00A56FA0">
            <w:pPr>
              <w:pStyle w:val="ListParagraph"/>
              <w:numPr>
                <w:ilvl w:val="0"/>
                <w:numId w:val="36"/>
              </w:numPr>
              <w:spacing w:after="0"/>
              <w:rPr>
                <w:sz w:val="20"/>
                <w:szCs w:val="20"/>
              </w:rPr>
            </w:pPr>
          </w:p>
        </w:tc>
      </w:tr>
      <w:tr w:rsidR="00816348" w:rsidRPr="00816348" w14:paraId="776B3974" w14:textId="77777777" w:rsidTr="005519D2">
        <w:trPr>
          <w:trHeight w:val="56"/>
        </w:trPr>
        <w:tc>
          <w:tcPr>
            <w:tcW w:w="567" w:type="dxa"/>
            <w:gridSpan w:val="2"/>
            <w:vMerge/>
            <w:tcBorders>
              <w:left w:val="double" w:sz="4" w:space="0" w:color="auto"/>
              <w:bottom w:val="single" w:sz="48" w:space="0" w:color="auto"/>
            </w:tcBorders>
            <w:shd w:val="clear" w:color="auto" w:fill="8DB3E2" w:themeFill="text2" w:themeFillTint="66"/>
          </w:tcPr>
          <w:p w14:paraId="32457D4A" w14:textId="77777777" w:rsidR="00816348" w:rsidRPr="00816348" w:rsidRDefault="00816348" w:rsidP="00816348">
            <w:pPr>
              <w:spacing w:after="0" w:line="240" w:lineRule="auto"/>
              <w:jc w:val="center"/>
              <w:rPr>
                <w:b/>
                <w:sz w:val="20"/>
                <w:szCs w:val="20"/>
              </w:rPr>
            </w:pPr>
          </w:p>
        </w:tc>
        <w:tc>
          <w:tcPr>
            <w:tcW w:w="1843" w:type="dxa"/>
            <w:vMerge/>
            <w:tcBorders>
              <w:bottom w:val="single" w:sz="48" w:space="0" w:color="auto"/>
            </w:tcBorders>
            <w:shd w:val="clear" w:color="auto" w:fill="8DB3E2" w:themeFill="text2" w:themeFillTint="66"/>
          </w:tcPr>
          <w:p w14:paraId="2EE43D66" w14:textId="77777777" w:rsidR="00816348" w:rsidRPr="00816348" w:rsidRDefault="00816348" w:rsidP="00816348">
            <w:pPr>
              <w:spacing w:after="0" w:line="240" w:lineRule="auto"/>
              <w:rPr>
                <w:b/>
                <w:sz w:val="20"/>
                <w:szCs w:val="20"/>
              </w:rPr>
            </w:pPr>
          </w:p>
        </w:tc>
        <w:tc>
          <w:tcPr>
            <w:tcW w:w="1153" w:type="dxa"/>
            <w:gridSpan w:val="2"/>
            <w:tcBorders>
              <w:bottom w:val="single" w:sz="48" w:space="0" w:color="auto"/>
              <w:right w:val="double" w:sz="4" w:space="0" w:color="auto"/>
            </w:tcBorders>
          </w:tcPr>
          <w:p w14:paraId="688A9A8C" w14:textId="5965A8E9" w:rsidR="00816348" w:rsidRPr="00816348" w:rsidRDefault="00816348" w:rsidP="00816348">
            <w:pPr>
              <w:spacing w:after="0"/>
              <w:rPr>
                <w:sz w:val="20"/>
                <w:szCs w:val="20"/>
              </w:rPr>
            </w:pPr>
            <w:r w:rsidRPr="00816348">
              <w:rPr>
                <w:b/>
                <w:sz w:val="20"/>
                <w:szCs w:val="20"/>
              </w:rPr>
              <w:t>Next Steps</w:t>
            </w:r>
          </w:p>
        </w:tc>
        <w:tc>
          <w:tcPr>
            <w:tcW w:w="7636" w:type="dxa"/>
            <w:gridSpan w:val="3"/>
            <w:tcBorders>
              <w:bottom w:val="single" w:sz="48" w:space="0" w:color="auto"/>
              <w:right w:val="double" w:sz="4" w:space="0" w:color="auto"/>
            </w:tcBorders>
          </w:tcPr>
          <w:p w14:paraId="00FB40C9" w14:textId="77777777" w:rsidR="00816348" w:rsidRPr="00816348" w:rsidRDefault="00816348">
            <w:pPr>
              <w:pStyle w:val="ListParagraph"/>
              <w:numPr>
                <w:ilvl w:val="0"/>
                <w:numId w:val="35"/>
              </w:numPr>
              <w:spacing w:after="0"/>
              <w:rPr>
                <w:rFonts w:eastAsia="MS Mincho" w:cs="Calibri"/>
                <w:sz w:val="20"/>
                <w:szCs w:val="20"/>
                <w:lang w:val="en-US"/>
              </w:rPr>
            </w:pPr>
            <w:r w:rsidRPr="00816348">
              <w:rPr>
                <w:rFonts w:eastAsia="MS Mincho" w:cs="Calibri"/>
                <w:sz w:val="20"/>
                <w:szCs w:val="20"/>
                <w:lang w:val="en-US"/>
              </w:rPr>
              <w:t>Embed Oracy, self-regulation &amp; well-being as curriculum drivers (Oracy, Inclusion)</w:t>
            </w:r>
          </w:p>
          <w:p w14:paraId="3CFF7799" w14:textId="77777777" w:rsidR="00816348" w:rsidRPr="00816348" w:rsidRDefault="00816348">
            <w:pPr>
              <w:pStyle w:val="ListParagraph"/>
              <w:numPr>
                <w:ilvl w:val="0"/>
                <w:numId w:val="35"/>
              </w:numPr>
              <w:spacing w:after="0"/>
              <w:rPr>
                <w:rFonts w:eastAsia="MS Mincho" w:cs="Calibri"/>
                <w:sz w:val="20"/>
                <w:szCs w:val="20"/>
                <w:lang w:val="en-US"/>
              </w:rPr>
            </w:pPr>
            <w:r w:rsidRPr="00816348">
              <w:rPr>
                <w:rFonts w:eastAsia="MS Mincho" w:cs="Calibri"/>
                <w:sz w:val="20"/>
                <w:szCs w:val="20"/>
                <w:lang w:val="en-US"/>
              </w:rPr>
              <w:t>Secure firm foundations in early Literacy and Math’s (Firm Foundations)</w:t>
            </w:r>
          </w:p>
          <w:p w14:paraId="1A2054FE" w14:textId="77777777" w:rsidR="00816348" w:rsidRPr="00816348" w:rsidRDefault="00816348">
            <w:pPr>
              <w:pStyle w:val="ListParagraph"/>
              <w:numPr>
                <w:ilvl w:val="0"/>
                <w:numId w:val="35"/>
              </w:numPr>
              <w:spacing w:after="0"/>
              <w:rPr>
                <w:rFonts w:eastAsia="MS Mincho" w:cs="Calibri"/>
                <w:sz w:val="20"/>
                <w:szCs w:val="20"/>
                <w:lang w:val="en-US"/>
              </w:rPr>
            </w:pPr>
            <w:r w:rsidRPr="00816348">
              <w:rPr>
                <w:rFonts w:eastAsia="MS Mincho" w:cs="Calibri"/>
                <w:sz w:val="20"/>
                <w:szCs w:val="20"/>
                <w:lang w:val="en-US"/>
              </w:rPr>
              <w:t>Embed family and community voice in EYFS evaluation (Inclusion &amp; Leadership)</w:t>
            </w:r>
          </w:p>
          <w:p w14:paraId="7573B163" w14:textId="77777777" w:rsidR="00816348" w:rsidRPr="00A56FA0" w:rsidRDefault="00816348">
            <w:pPr>
              <w:pStyle w:val="ListParagraph"/>
              <w:numPr>
                <w:ilvl w:val="0"/>
                <w:numId w:val="35"/>
              </w:numPr>
              <w:spacing w:after="0"/>
              <w:rPr>
                <w:sz w:val="20"/>
                <w:szCs w:val="20"/>
              </w:rPr>
            </w:pPr>
            <w:r w:rsidRPr="00816348">
              <w:rPr>
                <w:rFonts w:eastAsia="MS Mincho" w:cs="Calibri"/>
                <w:sz w:val="20"/>
                <w:szCs w:val="20"/>
                <w:lang w:val="en-US"/>
              </w:rPr>
              <w:t>Develop support staff confidence – specifically in relation to effective talk interactions</w:t>
            </w:r>
          </w:p>
          <w:p w14:paraId="051450C5" w14:textId="72690DAA" w:rsidR="00A56FA0" w:rsidRPr="00816348" w:rsidRDefault="00A56FA0">
            <w:pPr>
              <w:pStyle w:val="ListParagraph"/>
              <w:numPr>
                <w:ilvl w:val="0"/>
                <w:numId w:val="35"/>
              </w:numPr>
              <w:spacing w:after="0"/>
              <w:rPr>
                <w:sz w:val="20"/>
                <w:szCs w:val="20"/>
              </w:rPr>
            </w:pPr>
            <w:r>
              <w:rPr>
                <w:sz w:val="20"/>
                <w:szCs w:val="20"/>
              </w:rPr>
              <w:t>Ensure effective collaboration with Yr 1 staff to address any persistent gaps</w:t>
            </w:r>
          </w:p>
        </w:tc>
      </w:tr>
    </w:tbl>
    <w:p w14:paraId="4E9E9E06" w14:textId="77777777" w:rsidR="003370EB" w:rsidRPr="00816348" w:rsidRDefault="003370EB" w:rsidP="003370EB">
      <w:pPr>
        <w:spacing w:after="0"/>
        <w:rPr>
          <w:rFonts w:asciiTheme="minorHAnsi" w:hAnsiTheme="minorHAnsi" w:cstheme="minorHAnsi"/>
          <w:b/>
        </w:rPr>
      </w:pPr>
    </w:p>
    <w:p w14:paraId="7F062864" w14:textId="77777777" w:rsidR="00F3502F" w:rsidRDefault="00F3502F" w:rsidP="003370EB">
      <w:pPr>
        <w:spacing w:after="0"/>
        <w:rPr>
          <w:rFonts w:asciiTheme="minorHAnsi" w:hAnsiTheme="minorHAnsi" w:cstheme="minorHAnsi"/>
          <w:b/>
        </w:rPr>
      </w:pPr>
    </w:p>
    <w:p w14:paraId="37DB0C24" w14:textId="77777777" w:rsidR="00F3502F" w:rsidRDefault="00F3502F" w:rsidP="003370EB">
      <w:pPr>
        <w:spacing w:after="0"/>
        <w:rPr>
          <w:rFonts w:asciiTheme="minorHAnsi" w:hAnsiTheme="minorHAnsi" w:cstheme="minorHAnsi"/>
          <w:b/>
        </w:rPr>
      </w:pPr>
    </w:p>
    <w:p w14:paraId="2C3EE228" w14:textId="77777777" w:rsidR="00F3502F" w:rsidRDefault="00F3502F" w:rsidP="003370EB">
      <w:pPr>
        <w:spacing w:after="0"/>
        <w:rPr>
          <w:rFonts w:asciiTheme="minorHAnsi" w:hAnsiTheme="minorHAnsi" w:cstheme="minorHAnsi"/>
          <w:b/>
        </w:rPr>
      </w:pPr>
    </w:p>
    <w:p w14:paraId="04A49F0B" w14:textId="77777777" w:rsidR="00F3502F" w:rsidRDefault="00F3502F" w:rsidP="003370EB">
      <w:pPr>
        <w:spacing w:after="0"/>
        <w:rPr>
          <w:rFonts w:asciiTheme="minorHAnsi" w:hAnsiTheme="minorHAnsi" w:cstheme="minorHAnsi"/>
          <w:b/>
        </w:rPr>
      </w:pPr>
    </w:p>
    <w:p w14:paraId="5E5A94B5" w14:textId="77777777" w:rsidR="00F3502F" w:rsidRDefault="00F3502F" w:rsidP="003370EB">
      <w:pPr>
        <w:spacing w:after="0"/>
        <w:rPr>
          <w:rFonts w:asciiTheme="minorHAnsi" w:hAnsiTheme="minorHAnsi" w:cstheme="minorHAnsi"/>
          <w:b/>
        </w:rPr>
      </w:pPr>
    </w:p>
    <w:p w14:paraId="4ADE40EA" w14:textId="77777777" w:rsidR="00F3502F" w:rsidRDefault="00F3502F" w:rsidP="003370EB">
      <w:pPr>
        <w:spacing w:after="0"/>
        <w:rPr>
          <w:rFonts w:asciiTheme="minorHAnsi" w:hAnsiTheme="minorHAnsi" w:cstheme="minorHAnsi"/>
          <w:b/>
        </w:rPr>
      </w:pPr>
    </w:p>
    <w:p w14:paraId="33BE9347" w14:textId="77777777" w:rsidR="00F3502F" w:rsidRDefault="00F3502F" w:rsidP="003370EB">
      <w:pPr>
        <w:spacing w:after="0"/>
        <w:rPr>
          <w:rFonts w:asciiTheme="minorHAnsi" w:hAnsiTheme="minorHAnsi" w:cstheme="minorHAnsi"/>
          <w:b/>
        </w:rPr>
      </w:pPr>
    </w:p>
    <w:p w14:paraId="6AEEBFDD" w14:textId="77777777" w:rsidR="00F3502F" w:rsidRDefault="00F3502F" w:rsidP="003370EB">
      <w:pPr>
        <w:spacing w:after="0"/>
        <w:rPr>
          <w:rFonts w:asciiTheme="minorHAnsi" w:hAnsiTheme="minorHAnsi" w:cstheme="minorHAnsi"/>
          <w:b/>
        </w:rPr>
      </w:pPr>
    </w:p>
    <w:p w14:paraId="0AB1E245" w14:textId="77777777" w:rsidR="00F3502F" w:rsidRDefault="00F3502F" w:rsidP="003370EB">
      <w:pPr>
        <w:spacing w:after="0"/>
        <w:rPr>
          <w:rFonts w:asciiTheme="minorHAnsi" w:hAnsiTheme="minorHAnsi" w:cstheme="minorHAnsi"/>
          <w:b/>
        </w:rPr>
      </w:pPr>
    </w:p>
    <w:p w14:paraId="35F0D520" w14:textId="77777777" w:rsidR="00F3502F" w:rsidRDefault="00F3502F" w:rsidP="003370EB">
      <w:pPr>
        <w:spacing w:after="0"/>
        <w:rPr>
          <w:rFonts w:asciiTheme="minorHAnsi" w:hAnsiTheme="minorHAnsi" w:cstheme="minorHAnsi"/>
          <w:b/>
        </w:rPr>
      </w:pPr>
    </w:p>
    <w:p w14:paraId="2035C23A" w14:textId="77777777" w:rsidR="00F3502F" w:rsidRDefault="00F3502F" w:rsidP="003370EB">
      <w:pPr>
        <w:spacing w:after="0"/>
        <w:rPr>
          <w:rFonts w:asciiTheme="minorHAnsi" w:hAnsiTheme="minorHAnsi" w:cstheme="minorHAnsi"/>
          <w:b/>
        </w:rPr>
      </w:pPr>
    </w:p>
    <w:p w14:paraId="577EEEE9" w14:textId="77777777" w:rsidR="00F3502F" w:rsidRDefault="00F3502F" w:rsidP="003370EB">
      <w:pPr>
        <w:spacing w:after="0"/>
        <w:rPr>
          <w:rFonts w:asciiTheme="minorHAnsi" w:hAnsiTheme="minorHAnsi" w:cstheme="minorHAnsi"/>
          <w:b/>
        </w:rPr>
      </w:pPr>
    </w:p>
    <w:p w14:paraId="0CD3BA04" w14:textId="77777777" w:rsidR="00F3502F" w:rsidRDefault="00F3502F" w:rsidP="003370EB">
      <w:pPr>
        <w:spacing w:after="0"/>
        <w:rPr>
          <w:rFonts w:asciiTheme="minorHAnsi" w:hAnsiTheme="minorHAnsi" w:cstheme="minorHAnsi"/>
          <w:b/>
        </w:rPr>
      </w:pPr>
    </w:p>
    <w:p w14:paraId="11381DFF" w14:textId="77777777" w:rsidR="00F3502F" w:rsidRDefault="00F3502F" w:rsidP="003370EB">
      <w:pPr>
        <w:spacing w:after="0"/>
        <w:rPr>
          <w:rFonts w:asciiTheme="minorHAnsi" w:hAnsiTheme="minorHAnsi" w:cstheme="minorHAnsi"/>
          <w:b/>
        </w:rPr>
      </w:pPr>
    </w:p>
    <w:p w14:paraId="23EE8CBD" w14:textId="77777777" w:rsidR="00F3502F" w:rsidRDefault="00F3502F" w:rsidP="003370EB">
      <w:pPr>
        <w:spacing w:after="0"/>
        <w:rPr>
          <w:rFonts w:asciiTheme="minorHAnsi" w:hAnsiTheme="minorHAnsi" w:cstheme="minorHAnsi"/>
          <w:b/>
        </w:rPr>
      </w:pPr>
    </w:p>
    <w:p w14:paraId="5B847C58" w14:textId="77777777" w:rsidR="00F3502F" w:rsidRDefault="00F3502F" w:rsidP="003370EB">
      <w:pPr>
        <w:spacing w:after="0"/>
        <w:rPr>
          <w:rFonts w:asciiTheme="minorHAnsi" w:hAnsiTheme="minorHAnsi" w:cstheme="minorHAnsi"/>
          <w:b/>
        </w:rPr>
      </w:pPr>
    </w:p>
    <w:p w14:paraId="03D28679" w14:textId="77777777" w:rsidR="00F3502F" w:rsidRDefault="00F3502F" w:rsidP="003370EB">
      <w:pPr>
        <w:spacing w:after="0"/>
        <w:rPr>
          <w:rFonts w:asciiTheme="minorHAnsi" w:hAnsiTheme="minorHAnsi" w:cstheme="minorHAnsi"/>
          <w:b/>
        </w:rPr>
      </w:pPr>
    </w:p>
    <w:p w14:paraId="6FE30E19" w14:textId="77777777" w:rsidR="00F3502F" w:rsidRDefault="00F3502F" w:rsidP="003370EB">
      <w:pPr>
        <w:spacing w:after="0"/>
        <w:rPr>
          <w:rFonts w:asciiTheme="minorHAnsi" w:hAnsiTheme="minorHAnsi" w:cstheme="minorHAnsi"/>
          <w:b/>
        </w:rPr>
      </w:pPr>
    </w:p>
    <w:p w14:paraId="56A4FFFA" w14:textId="77777777" w:rsidR="00F3502F" w:rsidRDefault="00F3502F" w:rsidP="003370EB">
      <w:pPr>
        <w:spacing w:after="0"/>
        <w:rPr>
          <w:rFonts w:asciiTheme="minorHAnsi" w:hAnsiTheme="minorHAnsi" w:cstheme="minorHAnsi"/>
          <w:b/>
        </w:rPr>
      </w:pPr>
    </w:p>
    <w:p w14:paraId="0D392AC7" w14:textId="77777777" w:rsidR="00F3502F" w:rsidRDefault="00F3502F" w:rsidP="003370EB">
      <w:pPr>
        <w:spacing w:after="0"/>
        <w:rPr>
          <w:rFonts w:asciiTheme="minorHAnsi" w:hAnsiTheme="minorHAnsi" w:cstheme="minorHAnsi"/>
          <w:b/>
        </w:rPr>
      </w:pPr>
    </w:p>
    <w:p w14:paraId="34C027EE" w14:textId="77777777" w:rsidR="00F3502F" w:rsidRDefault="00F3502F" w:rsidP="003370EB">
      <w:pPr>
        <w:spacing w:after="0"/>
        <w:rPr>
          <w:rFonts w:asciiTheme="minorHAnsi" w:hAnsiTheme="minorHAnsi" w:cstheme="minorHAnsi"/>
          <w:b/>
        </w:rPr>
      </w:pPr>
    </w:p>
    <w:p w14:paraId="0E564188" w14:textId="77777777" w:rsidR="00F3502F" w:rsidRDefault="00F3502F" w:rsidP="003370EB">
      <w:pPr>
        <w:spacing w:after="0"/>
        <w:rPr>
          <w:rFonts w:asciiTheme="minorHAnsi" w:hAnsiTheme="minorHAnsi" w:cstheme="minorHAnsi"/>
          <w:b/>
        </w:rPr>
      </w:pPr>
    </w:p>
    <w:p w14:paraId="4BFE1280" w14:textId="77777777" w:rsidR="00F3502F" w:rsidRDefault="00F3502F" w:rsidP="003370EB">
      <w:pPr>
        <w:spacing w:after="0"/>
        <w:rPr>
          <w:rFonts w:asciiTheme="minorHAnsi" w:hAnsiTheme="minorHAnsi" w:cstheme="minorHAnsi"/>
          <w:b/>
        </w:rPr>
      </w:pPr>
    </w:p>
    <w:p w14:paraId="62E6A2F3" w14:textId="77777777" w:rsidR="00F3502F" w:rsidRDefault="00F3502F" w:rsidP="003370EB">
      <w:pPr>
        <w:spacing w:after="0"/>
        <w:rPr>
          <w:rFonts w:asciiTheme="minorHAnsi" w:hAnsiTheme="minorHAnsi" w:cstheme="minorHAnsi"/>
          <w:b/>
        </w:rPr>
      </w:pPr>
    </w:p>
    <w:p w14:paraId="170EB2F4" w14:textId="77777777" w:rsidR="00F3502F" w:rsidRDefault="00F3502F" w:rsidP="003370EB">
      <w:pPr>
        <w:spacing w:after="0"/>
        <w:rPr>
          <w:rFonts w:asciiTheme="minorHAnsi" w:hAnsiTheme="minorHAnsi" w:cstheme="minorHAnsi"/>
          <w:b/>
        </w:rPr>
      </w:pPr>
    </w:p>
    <w:p w14:paraId="0DE607DE" w14:textId="77777777" w:rsidR="00F3502F" w:rsidRDefault="00F3502F" w:rsidP="003370EB">
      <w:pPr>
        <w:spacing w:after="0"/>
        <w:rPr>
          <w:rFonts w:asciiTheme="minorHAnsi" w:hAnsiTheme="minorHAnsi" w:cstheme="minorHAnsi"/>
          <w:b/>
        </w:rPr>
      </w:pPr>
    </w:p>
    <w:p w14:paraId="43B73029" w14:textId="77777777" w:rsidR="00F3502F" w:rsidRDefault="00F3502F" w:rsidP="003370EB">
      <w:pPr>
        <w:spacing w:after="0"/>
        <w:rPr>
          <w:rFonts w:asciiTheme="minorHAnsi" w:hAnsiTheme="minorHAnsi" w:cstheme="minorHAnsi"/>
          <w:b/>
        </w:rPr>
      </w:pPr>
    </w:p>
    <w:p w14:paraId="7972D1B6" w14:textId="77777777" w:rsidR="00F3502F" w:rsidRDefault="00F3502F" w:rsidP="003370EB">
      <w:pPr>
        <w:spacing w:after="0"/>
        <w:rPr>
          <w:rFonts w:asciiTheme="minorHAnsi" w:hAnsiTheme="minorHAnsi" w:cstheme="minorHAnsi"/>
          <w:b/>
        </w:rPr>
      </w:pPr>
    </w:p>
    <w:p w14:paraId="7FD136B5" w14:textId="77777777" w:rsidR="00F3502F" w:rsidRDefault="00F3502F" w:rsidP="003370EB">
      <w:pPr>
        <w:spacing w:after="0"/>
        <w:rPr>
          <w:rFonts w:asciiTheme="minorHAnsi" w:hAnsiTheme="minorHAnsi" w:cstheme="minorHAnsi"/>
          <w:b/>
        </w:rPr>
      </w:pPr>
    </w:p>
    <w:p w14:paraId="0715D69D" w14:textId="77777777" w:rsidR="00F3502F" w:rsidRDefault="00F3502F" w:rsidP="003370EB">
      <w:pPr>
        <w:spacing w:after="0"/>
        <w:rPr>
          <w:rFonts w:asciiTheme="minorHAnsi" w:hAnsiTheme="minorHAnsi" w:cstheme="minorHAnsi"/>
          <w:b/>
        </w:rPr>
      </w:pPr>
    </w:p>
    <w:p w14:paraId="32E895AA" w14:textId="77777777" w:rsidR="00F3502F" w:rsidRDefault="00F3502F" w:rsidP="003370EB">
      <w:pPr>
        <w:spacing w:after="0"/>
        <w:rPr>
          <w:rFonts w:asciiTheme="minorHAnsi" w:hAnsiTheme="minorHAnsi" w:cstheme="minorHAnsi"/>
          <w:b/>
        </w:rPr>
      </w:pPr>
    </w:p>
    <w:p w14:paraId="024A9FE5" w14:textId="77777777" w:rsidR="00F3502F" w:rsidRDefault="00F3502F" w:rsidP="003370EB">
      <w:pPr>
        <w:spacing w:after="0"/>
        <w:rPr>
          <w:rFonts w:asciiTheme="minorHAnsi" w:hAnsiTheme="minorHAnsi" w:cstheme="minorHAnsi"/>
          <w:b/>
        </w:rPr>
      </w:pPr>
    </w:p>
    <w:p w14:paraId="7BEC2FDC" w14:textId="77777777" w:rsidR="00F3502F" w:rsidRDefault="00F3502F" w:rsidP="003370EB">
      <w:pPr>
        <w:spacing w:after="0"/>
        <w:rPr>
          <w:rFonts w:asciiTheme="minorHAnsi" w:hAnsiTheme="minorHAnsi" w:cstheme="minorHAnsi"/>
          <w:b/>
        </w:rPr>
      </w:pPr>
    </w:p>
    <w:p w14:paraId="08D52AA8" w14:textId="77777777" w:rsidR="00F3502F" w:rsidRDefault="00F3502F" w:rsidP="003370EB">
      <w:pPr>
        <w:spacing w:after="0"/>
        <w:rPr>
          <w:rFonts w:asciiTheme="minorHAnsi" w:hAnsiTheme="minorHAnsi" w:cstheme="minorHAnsi"/>
          <w:b/>
        </w:rPr>
      </w:pPr>
    </w:p>
    <w:p w14:paraId="3B439541" w14:textId="77777777" w:rsidR="00F3502F" w:rsidRDefault="00F3502F" w:rsidP="003370EB">
      <w:pPr>
        <w:spacing w:after="0"/>
        <w:rPr>
          <w:rFonts w:asciiTheme="minorHAnsi" w:hAnsiTheme="minorHAnsi" w:cstheme="minorHAnsi"/>
          <w:b/>
        </w:rPr>
      </w:pPr>
    </w:p>
    <w:p w14:paraId="644F9180" w14:textId="77777777" w:rsidR="00F3502F" w:rsidRDefault="00F3502F" w:rsidP="003370EB">
      <w:pPr>
        <w:spacing w:after="0"/>
        <w:rPr>
          <w:rFonts w:asciiTheme="minorHAnsi" w:hAnsiTheme="minorHAnsi" w:cstheme="minorHAnsi"/>
          <w:b/>
        </w:rPr>
      </w:pPr>
    </w:p>
    <w:p w14:paraId="6A8EACF1" w14:textId="77777777" w:rsidR="00F3502F" w:rsidRDefault="00F3502F" w:rsidP="003370EB">
      <w:pPr>
        <w:spacing w:after="0"/>
        <w:rPr>
          <w:rFonts w:asciiTheme="minorHAnsi" w:hAnsiTheme="minorHAnsi" w:cstheme="minorHAnsi"/>
          <w:b/>
        </w:rPr>
      </w:pPr>
    </w:p>
    <w:p w14:paraId="724FC277" w14:textId="5B8DD0C3" w:rsidR="003370EB" w:rsidRPr="00816348" w:rsidRDefault="003370EB" w:rsidP="003370EB">
      <w:pPr>
        <w:spacing w:after="0"/>
        <w:rPr>
          <w:rFonts w:asciiTheme="minorHAnsi" w:hAnsiTheme="minorHAnsi" w:cstheme="minorHAnsi"/>
          <w:b/>
        </w:rPr>
      </w:pPr>
      <w:r w:rsidRPr="00816348">
        <w:rPr>
          <w:rFonts w:asciiTheme="minorHAnsi" w:hAnsiTheme="minorHAnsi" w:cstheme="minorHAnsi"/>
          <w:b/>
        </w:rPr>
        <w:t xml:space="preserve">Appendix 1:    Contextual Information </w:t>
      </w:r>
    </w:p>
    <w:p w14:paraId="3437F26C" w14:textId="77777777" w:rsidR="00396125" w:rsidRPr="00816348" w:rsidRDefault="00396125" w:rsidP="003370EB">
      <w:pPr>
        <w:spacing w:after="0"/>
        <w:rPr>
          <w:rFonts w:asciiTheme="minorHAnsi" w:hAnsiTheme="minorHAnsi" w:cstheme="minorHAnsi"/>
          <w:b/>
        </w:rPr>
      </w:pPr>
    </w:p>
    <w:tbl>
      <w:tblPr>
        <w:tblW w:w="9923" w:type="dxa"/>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1697"/>
      </w:tblGrid>
      <w:tr w:rsidR="003370EB" w:rsidRPr="00816348" w14:paraId="1982DEE8" w14:textId="77777777" w:rsidTr="003370EB">
        <w:trPr>
          <w:trHeight w:val="448"/>
        </w:trPr>
        <w:tc>
          <w:tcPr>
            <w:tcW w:w="9923" w:type="dxa"/>
            <w:gridSpan w:val="2"/>
            <w:shd w:val="clear" w:color="auto" w:fill="BDD6EE"/>
          </w:tcPr>
          <w:p w14:paraId="78E454B6" w14:textId="77777777" w:rsidR="003370EB" w:rsidRPr="00816348" w:rsidRDefault="003370EB" w:rsidP="00664877">
            <w:pPr>
              <w:pStyle w:val="NoSpacing"/>
              <w:jc w:val="center"/>
              <w:rPr>
                <w:rFonts w:asciiTheme="minorHAnsi" w:hAnsiTheme="minorHAnsi" w:cstheme="minorHAnsi"/>
                <w:b/>
              </w:rPr>
            </w:pPr>
            <w:r w:rsidRPr="00816348">
              <w:rPr>
                <w:rFonts w:asciiTheme="minorHAnsi" w:hAnsiTheme="minorHAnsi" w:cstheme="minorHAnsi"/>
                <w:b/>
              </w:rPr>
              <w:t>School Context Overall</w:t>
            </w:r>
          </w:p>
          <w:p w14:paraId="6A92B6FC" w14:textId="77777777" w:rsidR="003370EB" w:rsidRPr="00816348" w:rsidRDefault="003370EB" w:rsidP="00664877">
            <w:pPr>
              <w:pStyle w:val="NoSpacing"/>
              <w:jc w:val="center"/>
              <w:rPr>
                <w:rFonts w:asciiTheme="minorHAnsi" w:hAnsiTheme="minorHAnsi" w:cstheme="minorHAnsi"/>
              </w:rPr>
            </w:pPr>
            <w:r w:rsidRPr="00816348">
              <w:rPr>
                <w:rFonts w:asciiTheme="minorHAnsi" w:hAnsiTheme="minorHAnsi" w:cstheme="minorHAnsi"/>
              </w:rPr>
              <w:t>Current Year 2025-2026 Autumn Term</w:t>
            </w:r>
          </w:p>
        </w:tc>
      </w:tr>
      <w:tr w:rsidR="00396125" w:rsidRPr="00816348" w14:paraId="3922E46D" w14:textId="77777777" w:rsidTr="00396125">
        <w:trPr>
          <w:trHeight w:val="224"/>
        </w:trPr>
        <w:tc>
          <w:tcPr>
            <w:tcW w:w="8226" w:type="dxa"/>
          </w:tcPr>
          <w:p w14:paraId="4CAE1956"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Number on roll</w:t>
            </w:r>
          </w:p>
        </w:tc>
        <w:tc>
          <w:tcPr>
            <w:tcW w:w="1697" w:type="dxa"/>
            <w:shd w:val="clear" w:color="auto" w:fill="auto"/>
          </w:tcPr>
          <w:p w14:paraId="2A05BCA6" w14:textId="2191AE37" w:rsidR="00396125" w:rsidRPr="00816348" w:rsidRDefault="00396125" w:rsidP="00396125">
            <w:pPr>
              <w:pStyle w:val="NoSpacing"/>
              <w:jc w:val="center"/>
              <w:rPr>
                <w:rFonts w:asciiTheme="minorHAnsi" w:hAnsiTheme="minorHAnsi" w:cstheme="minorHAnsi"/>
                <w:color w:val="FF0000"/>
              </w:rPr>
            </w:pPr>
            <w:r w:rsidRPr="00816348">
              <w:rPr>
                <w:rFonts w:asciiTheme="minorHAnsi" w:hAnsiTheme="minorHAnsi" w:cstheme="minorHAnsi"/>
              </w:rPr>
              <w:t>210</w:t>
            </w:r>
          </w:p>
        </w:tc>
      </w:tr>
      <w:tr w:rsidR="00396125" w:rsidRPr="00816348" w14:paraId="05CAA1DC" w14:textId="77777777" w:rsidTr="00396125">
        <w:trPr>
          <w:trHeight w:val="224"/>
        </w:trPr>
        <w:tc>
          <w:tcPr>
            <w:tcW w:w="8226" w:type="dxa"/>
          </w:tcPr>
          <w:p w14:paraId="0AA20550"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%Boys/Girls</w:t>
            </w:r>
          </w:p>
        </w:tc>
        <w:tc>
          <w:tcPr>
            <w:tcW w:w="1697" w:type="dxa"/>
            <w:shd w:val="clear" w:color="auto" w:fill="auto"/>
          </w:tcPr>
          <w:p w14:paraId="51034714" w14:textId="5679CCF8" w:rsidR="00396125" w:rsidRPr="00816348" w:rsidRDefault="00396125" w:rsidP="00396125">
            <w:pPr>
              <w:pStyle w:val="NoSpacing"/>
              <w:jc w:val="center"/>
              <w:rPr>
                <w:rFonts w:asciiTheme="minorHAnsi" w:hAnsiTheme="minorHAnsi" w:cstheme="minorHAnsi"/>
              </w:rPr>
            </w:pPr>
            <w:r w:rsidRPr="00816348">
              <w:rPr>
                <w:rFonts w:asciiTheme="minorHAnsi" w:hAnsiTheme="minorHAnsi" w:cstheme="minorHAnsi"/>
              </w:rPr>
              <w:t>54.8</w:t>
            </w:r>
          </w:p>
        </w:tc>
      </w:tr>
      <w:tr w:rsidR="00396125" w:rsidRPr="00816348" w14:paraId="34D1E8AC" w14:textId="77777777" w:rsidTr="00396125">
        <w:trPr>
          <w:trHeight w:val="224"/>
        </w:trPr>
        <w:tc>
          <w:tcPr>
            <w:tcW w:w="8226" w:type="dxa"/>
          </w:tcPr>
          <w:p w14:paraId="49B0355C"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 Disadvantaged (Pupil Premium)</w:t>
            </w:r>
          </w:p>
        </w:tc>
        <w:tc>
          <w:tcPr>
            <w:tcW w:w="1697" w:type="dxa"/>
            <w:shd w:val="clear" w:color="auto" w:fill="auto"/>
          </w:tcPr>
          <w:p w14:paraId="66A7220B" w14:textId="472699C3" w:rsidR="00396125" w:rsidRPr="00816348" w:rsidRDefault="00396125" w:rsidP="00396125">
            <w:pPr>
              <w:pStyle w:val="NoSpacing"/>
              <w:jc w:val="center"/>
              <w:rPr>
                <w:rFonts w:asciiTheme="minorHAnsi" w:hAnsiTheme="minorHAnsi" w:cstheme="minorHAnsi"/>
                <w:color w:val="FF0000"/>
              </w:rPr>
            </w:pPr>
            <w:r w:rsidRPr="00816348">
              <w:rPr>
                <w:rFonts w:asciiTheme="minorHAnsi" w:hAnsiTheme="minorHAnsi" w:cstheme="minorHAnsi"/>
              </w:rPr>
              <w:t>45.2</w:t>
            </w:r>
          </w:p>
        </w:tc>
      </w:tr>
      <w:tr w:rsidR="00396125" w:rsidRPr="00816348" w14:paraId="0475B358" w14:textId="77777777" w:rsidTr="00396125">
        <w:trPr>
          <w:trHeight w:val="279"/>
        </w:trPr>
        <w:tc>
          <w:tcPr>
            <w:tcW w:w="8226" w:type="dxa"/>
          </w:tcPr>
          <w:p w14:paraId="73D7DECE"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 Child in need, Common Assessment Framework, Child Protection</w:t>
            </w:r>
          </w:p>
        </w:tc>
        <w:tc>
          <w:tcPr>
            <w:tcW w:w="1697" w:type="dxa"/>
            <w:shd w:val="clear" w:color="auto" w:fill="auto"/>
          </w:tcPr>
          <w:p w14:paraId="70DDB500" w14:textId="6D057DCE" w:rsidR="00396125" w:rsidRPr="00816348" w:rsidRDefault="00396125" w:rsidP="00396125">
            <w:pPr>
              <w:pStyle w:val="NoSpacing"/>
              <w:jc w:val="center"/>
              <w:rPr>
                <w:rFonts w:asciiTheme="minorHAnsi" w:hAnsiTheme="minorHAnsi" w:cstheme="minorHAnsi"/>
                <w:color w:val="FF0000"/>
              </w:rPr>
            </w:pPr>
            <w:r w:rsidRPr="00816348">
              <w:rPr>
                <w:rFonts w:asciiTheme="minorHAnsi" w:hAnsiTheme="minorHAnsi" w:cstheme="minorHAnsi"/>
              </w:rPr>
              <w:t>1</w:t>
            </w:r>
          </w:p>
        </w:tc>
      </w:tr>
      <w:tr w:rsidR="00396125" w:rsidRPr="00816348" w14:paraId="020FF34C" w14:textId="77777777" w:rsidTr="00396125">
        <w:trPr>
          <w:trHeight w:val="258"/>
        </w:trPr>
        <w:tc>
          <w:tcPr>
            <w:tcW w:w="8226" w:type="dxa"/>
          </w:tcPr>
          <w:p w14:paraId="326DF1A4"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 Cared for children</w:t>
            </w:r>
          </w:p>
        </w:tc>
        <w:tc>
          <w:tcPr>
            <w:tcW w:w="1697" w:type="dxa"/>
            <w:shd w:val="clear" w:color="auto" w:fill="auto"/>
          </w:tcPr>
          <w:p w14:paraId="13AD7FE3" w14:textId="75011E38" w:rsidR="00396125" w:rsidRPr="00816348" w:rsidRDefault="00396125" w:rsidP="00396125">
            <w:pPr>
              <w:pStyle w:val="NoSpacing"/>
              <w:jc w:val="center"/>
              <w:rPr>
                <w:rFonts w:asciiTheme="minorHAnsi" w:hAnsiTheme="minorHAnsi" w:cstheme="minorHAnsi"/>
                <w:color w:val="FF0000"/>
              </w:rPr>
            </w:pPr>
            <w:r w:rsidRPr="00816348">
              <w:rPr>
                <w:rFonts w:asciiTheme="minorHAnsi" w:hAnsiTheme="minorHAnsi" w:cstheme="minorHAnsi"/>
              </w:rPr>
              <w:t>0</w:t>
            </w:r>
          </w:p>
        </w:tc>
      </w:tr>
      <w:tr w:rsidR="00396125" w:rsidRPr="00816348" w14:paraId="0CA0E7AD" w14:textId="77777777" w:rsidTr="00396125">
        <w:trPr>
          <w:trHeight w:val="224"/>
        </w:trPr>
        <w:tc>
          <w:tcPr>
            <w:tcW w:w="8226" w:type="dxa"/>
          </w:tcPr>
          <w:p w14:paraId="38F55731"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 xml:space="preserve">% from Minority Ethnic Groups </w:t>
            </w:r>
          </w:p>
        </w:tc>
        <w:tc>
          <w:tcPr>
            <w:tcW w:w="1697" w:type="dxa"/>
            <w:shd w:val="clear" w:color="auto" w:fill="auto"/>
          </w:tcPr>
          <w:p w14:paraId="340DB336" w14:textId="0F097169" w:rsidR="00396125" w:rsidRPr="00816348" w:rsidRDefault="00396125" w:rsidP="00396125">
            <w:pPr>
              <w:pStyle w:val="NoSpacing"/>
              <w:jc w:val="center"/>
              <w:rPr>
                <w:rFonts w:asciiTheme="minorHAnsi" w:hAnsiTheme="minorHAnsi" w:cstheme="minorHAnsi"/>
                <w:color w:val="FF0000"/>
              </w:rPr>
            </w:pPr>
            <w:r w:rsidRPr="00816348">
              <w:rPr>
                <w:rFonts w:asciiTheme="minorHAnsi" w:hAnsiTheme="minorHAnsi" w:cstheme="minorHAnsi"/>
              </w:rPr>
              <w:t>80</w:t>
            </w:r>
          </w:p>
        </w:tc>
      </w:tr>
      <w:tr w:rsidR="00396125" w:rsidRPr="00816348" w14:paraId="2819C690" w14:textId="77777777" w:rsidTr="00396125">
        <w:trPr>
          <w:trHeight w:val="224"/>
        </w:trPr>
        <w:tc>
          <w:tcPr>
            <w:tcW w:w="8226" w:type="dxa"/>
          </w:tcPr>
          <w:p w14:paraId="13E48F26"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 EAL</w:t>
            </w:r>
          </w:p>
        </w:tc>
        <w:tc>
          <w:tcPr>
            <w:tcW w:w="1697" w:type="dxa"/>
            <w:shd w:val="clear" w:color="auto" w:fill="auto"/>
          </w:tcPr>
          <w:p w14:paraId="39165077" w14:textId="72AD2C4B" w:rsidR="00396125" w:rsidRPr="00816348" w:rsidRDefault="00396125" w:rsidP="00396125">
            <w:pPr>
              <w:pStyle w:val="NoSpacing"/>
              <w:jc w:val="center"/>
              <w:rPr>
                <w:rFonts w:asciiTheme="minorHAnsi" w:hAnsiTheme="minorHAnsi" w:cstheme="minorHAnsi"/>
                <w:color w:val="FF0000"/>
              </w:rPr>
            </w:pPr>
            <w:r w:rsidRPr="00816348">
              <w:rPr>
                <w:rFonts w:asciiTheme="minorHAnsi" w:hAnsiTheme="minorHAnsi" w:cstheme="minorHAnsi"/>
              </w:rPr>
              <w:t>60</w:t>
            </w:r>
          </w:p>
        </w:tc>
      </w:tr>
      <w:tr w:rsidR="00396125" w:rsidRPr="00816348" w14:paraId="0BF79D35" w14:textId="77777777" w:rsidTr="00396125">
        <w:trPr>
          <w:trHeight w:val="448"/>
        </w:trPr>
        <w:tc>
          <w:tcPr>
            <w:tcW w:w="8226" w:type="dxa"/>
          </w:tcPr>
          <w:p w14:paraId="7FE35A46"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 of pupils SEND (Disabled and those who have special educational needs)</w:t>
            </w:r>
          </w:p>
          <w:p w14:paraId="500B3913" w14:textId="77777777" w:rsidR="00396125" w:rsidRPr="00816348" w:rsidRDefault="00396125" w:rsidP="00664877">
            <w:pPr>
              <w:pStyle w:val="NoSpacing"/>
              <w:rPr>
                <w:rFonts w:asciiTheme="minorHAnsi" w:hAnsiTheme="minorHAnsi" w:cstheme="minorHAnsi"/>
              </w:rPr>
            </w:pPr>
          </w:p>
        </w:tc>
        <w:tc>
          <w:tcPr>
            <w:tcW w:w="1697" w:type="dxa"/>
            <w:shd w:val="clear" w:color="auto" w:fill="auto"/>
          </w:tcPr>
          <w:p w14:paraId="6B508B29" w14:textId="055DF42C" w:rsidR="00396125" w:rsidRPr="00816348" w:rsidRDefault="00396125" w:rsidP="00396125">
            <w:pPr>
              <w:pStyle w:val="NoSpacing"/>
              <w:jc w:val="center"/>
              <w:rPr>
                <w:rFonts w:asciiTheme="minorHAnsi" w:hAnsiTheme="minorHAnsi" w:cstheme="minorHAnsi"/>
                <w:color w:val="FF0000"/>
              </w:rPr>
            </w:pPr>
            <w:r w:rsidRPr="00816348">
              <w:rPr>
                <w:rFonts w:asciiTheme="minorHAnsi" w:hAnsiTheme="minorHAnsi" w:cstheme="minorHAnsi"/>
              </w:rPr>
              <w:t>20</w:t>
            </w:r>
          </w:p>
        </w:tc>
      </w:tr>
    </w:tbl>
    <w:p w14:paraId="519A5AE0" w14:textId="77777777" w:rsidR="003370EB" w:rsidRPr="00816348" w:rsidRDefault="003370EB" w:rsidP="003370EB">
      <w:pPr>
        <w:pStyle w:val="NoSpacing"/>
        <w:rPr>
          <w:rFonts w:asciiTheme="minorHAnsi" w:hAnsiTheme="minorHAnsi" w:cstheme="minorHAnsi"/>
          <w:b/>
        </w:rPr>
      </w:pPr>
    </w:p>
    <w:p w14:paraId="3556B0BA" w14:textId="11003FC0" w:rsidR="003370EB" w:rsidRDefault="003370EB" w:rsidP="003370EB">
      <w:pPr>
        <w:pStyle w:val="NoSpacing"/>
        <w:rPr>
          <w:rFonts w:asciiTheme="minorHAnsi" w:hAnsiTheme="minorHAnsi" w:cstheme="minorHAnsi"/>
        </w:rPr>
      </w:pPr>
      <w:r w:rsidRPr="00816348">
        <w:rPr>
          <w:rFonts w:asciiTheme="minorHAnsi" w:hAnsiTheme="minorHAnsi" w:cstheme="minorHAnsi"/>
          <w:b/>
        </w:rPr>
        <w:t xml:space="preserve">Class Context </w:t>
      </w:r>
      <w:r w:rsidRPr="00816348">
        <w:rPr>
          <w:rFonts w:asciiTheme="minorHAnsi" w:hAnsiTheme="minorHAnsi" w:cstheme="minorHAnsi"/>
        </w:rPr>
        <w:t>(Autumn Term 2025-26)</w:t>
      </w:r>
    </w:p>
    <w:p w14:paraId="365F8861" w14:textId="77777777" w:rsidR="00550DC6" w:rsidRDefault="00550DC6" w:rsidP="003370EB">
      <w:pPr>
        <w:pStyle w:val="NoSpacing"/>
        <w:rPr>
          <w:rFonts w:asciiTheme="minorHAnsi" w:hAnsiTheme="minorHAnsi" w:cstheme="minorHAnsi"/>
        </w:rPr>
      </w:pPr>
    </w:p>
    <w:p w14:paraId="73D62D00" w14:textId="539898DF" w:rsidR="00F14019" w:rsidRDefault="00550DC6" w:rsidP="003370EB">
      <w:pPr>
        <w:pStyle w:val="NoSpacing"/>
        <w:rPr>
          <w:rFonts w:ascii="Comic Sans MS" w:hAnsi="Comic Sans MS" w:cstheme="minorHAnsi"/>
          <w:color w:val="7030A0"/>
          <w:sz w:val="36"/>
          <w:szCs w:val="36"/>
        </w:rPr>
      </w:pPr>
      <w:r w:rsidRPr="00F14019">
        <w:rPr>
          <w:rFonts w:ascii="Comic Sans MS" w:hAnsi="Comic Sans MS" w:cstheme="minorHAnsi"/>
          <w:color w:val="7030A0"/>
          <w:sz w:val="36"/>
          <w:szCs w:val="36"/>
        </w:rPr>
        <w:t>This table shows the considerable pupil turn</w:t>
      </w:r>
      <w:r w:rsidR="00F14019">
        <w:rPr>
          <w:rFonts w:ascii="Comic Sans MS" w:hAnsi="Comic Sans MS" w:cstheme="minorHAnsi"/>
          <w:color w:val="7030A0"/>
          <w:sz w:val="36"/>
          <w:szCs w:val="36"/>
        </w:rPr>
        <w:t>-</w:t>
      </w:r>
      <w:r w:rsidRPr="00F14019">
        <w:rPr>
          <w:rFonts w:ascii="Comic Sans MS" w:hAnsi="Comic Sans MS" w:cstheme="minorHAnsi"/>
          <w:color w:val="7030A0"/>
          <w:sz w:val="36"/>
          <w:szCs w:val="36"/>
        </w:rPr>
        <w:t>over</w:t>
      </w:r>
      <w:r w:rsidR="00F14019">
        <w:rPr>
          <w:rFonts w:ascii="Comic Sans MS" w:hAnsi="Comic Sans MS" w:cstheme="minorHAnsi"/>
          <w:color w:val="7030A0"/>
          <w:sz w:val="36"/>
          <w:szCs w:val="36"/>
        </w:rPr>
        <w:t>,</w:t>
      </w:r>
      <w:r w:rsidRPr="00F14019">
        <w:rPr>
          <w:rFonts w:ascii="Comic Sans MS" w:hAnsi="Comic Sans MS" w:cstheme="minorHAnsi"/>
          <w:color w:val="7030A0"/>
          <w:sz w:val="36"/>
          <w:szCs w:val="36"/>
        </w:rPr>
        <w:t xml:space="preserve"> where our year 6 class (30 spaces) has had </w:t>
      </w:r>
      <w:r w:rsidR="00DD7BF3">
        <w:rPr>
          <w:rFonts w:ascii="Comic Sans MS" w:hAnsi="Comic Sans MS" w:cstheme="minorHAnsi"/>
          <w:color w:val="7030A0"/>
          <w:sz w:val="36"/>
          <w:szCs w:val="36"/>
        </w:rPr>
        <w:t>81</w:t>
      </w:r>
      <w:r w:rsidRPr="00F14019">
        <w:rPr>
          <w:rFonts w:ascii="Comic Sans MS" w:hAnsi="Comic Sans MS" w:cstheme="minorHAnsi"/>
          <w:color w:val="7030A0"/>
          <w:sz w:val="36"/>
          <w:szCs w:val="36"/>
        </w:rPr>
        <w:t xml:space="preserve"> pupils </w:t>
      </w:r>
      <w:r w:rsidR="00DD7BF3">
        <w:rPr>
          <w:rFonts w:ascii="Comic Sans MS" w:hAnsi="Comic Sans MS" w:cstheme="minorHAnsi"/>
          <w:color w:val="7030A0"/>
          <w:sz w:val="36"/>
          <w:szCs w:val="36"/>
        </w:rPr>
        <w:t>join</w:t>
      </w:r>
      <w:r w:rsidR="00F14019" w:rsidRPr="00F14019">
        <w:rPr>
          <w:rFonts w:ascii="Comic Sans MS" w:hAnsi="Comic Sans MS" w:cstheme="minorHAnsi"/>
          <w:color w:val="7030A0"/>
          <w:sz w:val="36"/>
          <w:szCs w:val="36"/>
        </w:rPr>
        <w:t xml:space="preserve"> it since </w:t>
      </w:r>
      <w:r w:rsidR="00DD7BF3">
        <w:rPr>
          <w:rFonts w:ascii="Comic Sans MS" w:hAnsi="Comic Sans MS" w:cstheme="minorHAnsi"/>
          <w:color w:val="7030A0"/>
          <w:sz w:val="36"/>
          <w:szCs w:val="36"/>
        </w:rPr>
        <w:t xml:space="preserve">the start of </w:t>
      </w:r>
      <w:r w:rsidR="00F14019" w:rsidRPr="00F14019">
        <w:rPr>
          <w:rFonts w:ascii="Comic Sans MS" w:hAnsi="Comic Sans MS" w:cstheme="minorHAnsi"/>
          <w:color w:val="7030A0"/>
          <w:sz w:val="36"/>
          <w:szCs w:val="36"/>
        </w:rPr>
        <w:t xml:space="preserve">reception </w:t>
      </w:r>
    </w:p>
    <w:p w14:paraId="3549AE00" w14:textId="5C48E716" w:rsidR="00550DC6" w:rsidRPr="00F14019" w:rsidRDefault="00F14019" w:rsidP="003370EB">
      <w:pPr>
        <w:pStyle w:val="NoSpacing"/>
        <w:rPr>
          <w:rFonts w:ascii="Comic Sans MS" w:hAnsi="Comic Sans MS" w:cstheme="minorHAnsi"/>
          <w:color w:val="7030A0"/>
          <w:sz w:val="36"/>
          <w:szCs w:val="36"/>
        </w:rPr>
      </w:pPr>
      <w:r w:rsidRPr="00F14019">
        <w:rPr>
          <w:rFonts w:ascii="Comic Sans MS" w:hAnsi="Comic Sans MS" w:cstheme="minorHAnsi"/>
          <w:color w:val="7030A0"/>
          <w:sz w:val="36"/>
          <w:szCs w:val="36"/>
        </w:rPr>
        <w:t>– The vast majority for this cohort join in KS2</w:t>
      </w:r>
    </w:p>
    <w:p w14:paraId="59C6AB6E" w14:textId="77777777" w:rsidR="003370EB" w:rsidRPr="00816348" w:rsidRDefault="003370EB" w:rsidP="003370EB">
      <w:pPr>
        <w:pStyle w:val="NoSpacing"/>
        <w:rPr>
          <w:rFonts w:asciiTheme="minorHAnsi" w:hAnsiTheme="minorHAnsi" w:cstheme="minorHAnsi"/>
        </w:rPr>
      </w:pPr>
    </w:p>
    <w:p w14:paraId="6B93ACBA" w14:textId="77777777" w:rsidR="003370EB" w:rsidRDefault="003370EB" w:rsidP="003370EB">
      <w:pPr>
        <w:pStyle w:val="NoSpacing"/>
        <w:rPr>
          <w:rFonts w:asciiTheme="minorHAnsi" w:hAnsiTheme="minorHAnsi" w:cstheme="minorHAnsi"/>
          <w:b/>
        </w:rPr>
      </w:pPr>
    </w:p>
    <w:tbl>
      <w:tblPr>
        <w:tblStyle w:val="GridTable1Light"/>
        <w:tblW w:w="10332" w:type="dxa"/>
        <w:tblInd w:w="-638" w:type="dxa"/>
        <w:tblLook w:val="04A0" w:firstRow="1" w:lastRow="0" w:firstColumn="1" w:lastColumn="0" w:noHBand="0" w:noVBand="1"/>
      </w:tblPr>
      <w:tblGrid>
        <w:gridCol w:w="894"/>
        <w:gridCol w:w="967"/>
        <w:gridCol w:w="684"/>
        <w:gridCol w:w="688"/>
        <w:gridCol w:w="770"/>
        <w:gridCol w:w="770"/>
        <w:gridCol w:w="635"/>
        <w:gridCol w:w="811"/>
        <w:gridCol w:w="583"/>
        <w:gridCol w:w="642"/>
        <w:gridCol w:w="975"/>
        <w:gridCol w:w="909"/>
        <w:gridCol w:w="1004"/>
      </w:tblGrid>
      <w:tr w:rsidR="00DD7BF3" w:rsidRPr="005E2048" w14:paraId="5836EBC5" w14:textId="77777777" w:rsidTr="00DD7BF3">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894" w:type="dxa"/>
            <w:shd w:val="clear" w:color="auto" w:fill="C6D9F1" w:themeFill="text2" w:themeFillTint="33"/>
            <w:noWrap/>
            <w:hideMark/>
          </w:tcPr>
          <w:p w14:paraId="108BAD18" w14:textId="77777777" w:rsidR="00DD7BF3" w:rsidRPr="005E2048" w:rsidRDefault="00DD7BF3" w:rsidP="00994809">
            <w:pPr>
              <w:spacing w:after="0" w:line="240" w:lineRule="auto"/>
              <w:rPr>
                <w:rFonts w:ascii="Aptos Narrow" w:eastAsia="Times New Roman" w:hAnsi="Aptos Narrow"/>
                <w:color w:val="000000"/>
                <w:lang w:eastAsia="en-GB"/>
              </w:rPr>
            </w:pPr>
            <w:r w:rsidRPr="005E2048">
              <w:rPr>
                <w:rFonts w:ascii="Aptos Narrow" w:eastAsia="Times New Roman" w:hAnsi="Aptos Narrow"/>
                <w:color w:val="000000"/>
                <w:lang w:eastAsia="en-GB"/>
              </w:rPr>
              <w:t>Class</w:t>
            </w:r>
          </w:p>
        </w:tc>
        <w:tc>
          <w:tcPr>
            <w:tcW w:w="967" w:type="dxa"/>
            <w:shd w:val="clear" w:color="auto" w:fill="C6D9F1" w:themeFill="text2" w:themeFillTint="33"/>
            <w:noWrap/>
            <w:hideMark/>
          </w:tcPr>
          <w:p w14:paraId="597C33F4" w14:textId="77777777" w:rsidR="00DD7BF3" w:rsidRPr="005E2048" w:rsidRDefault="00DD7BF3" w:rsidP="00994809">
            <w:pPr>
              <w:spacing w:after="0" w:line="240" w:lineRule="auto"/>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Current Total</w:t>
            </w:r>
          </w:p>
        </w:tc>
        <w:tc>
          <w:tcPr>
            <w:tcW w:w="684" w:type="dxa"/>
            <w:shd w:val="clear" w:color="auto" w:fill="C6D9F1" w:themeFill="text2" w:themeFillTint="33"/>
            <w:noWrap/>
            <w:hideMark/>
          </w:tcPr>
          <w:p w14:paraId="0CE2075D" w14:textId="77777777" w:rsidR="00DD7BF3" w:rsidRPr="005E2048" w:rsidRDefault="00DD7BF3" w:rsidP="00994809">
            <w:pPr>
              <w:spacing w:after="0" w:line="240" w:lineRule="auto"/>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 Girls</w:t>
            </w:r>
          </w:p>
        </w:tc>
        <w:tc>
          <w:tcPr>
            <w:tcW w:w="688" w:type="dxa"/>
            <w:shd w:val="clear" w:color="auto" w:fill="C6D9F1" w:themeFill="text2" w:themeFillTint="33"/>
            <w:noWrap/>
            <w:hideMark/>
          </w:tcPr>
          <w:p w14:paraId="56412797" w14:textId="77777777" w:rsidR="00DD7BF3" w:rsidRPr="005E2048" w:rsidRDefault="00DD7BF3" w:rsidP="00994809">
            <w:pPr>
              <w:spacing w:after="0" w:line="240" w:lineRule="auto"/>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 Boys</w:t>
            </w:r>
          </w:p>
        </w:tc>
        <w:tc>
          <w:tcPr>
            <w:tcW w:w="770" w:type="dxa"/>
            <w:shd w:val="clear" w:color="auto" w:fill="C6D9F1" w:themeFill="text2" w:themeFillTint="33"/>
            <w:noWrap/>
            <w:hideMark/>
          </w:tcPr>
          <w:p w14:paraId="1C98BD86" w14:textId="77777777" w:rsidR="00DD7BF3" w:rsidRPr="005E2048" w:rsidRDefault="00DD7BF3" w:rsidP="00994809">
            <w:pPr>
              <w:spacing w:after="0" w:line="240" w:lineRule="auto"/>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SEND</w:t>
            </w:r>
          </w:p>
        </w:tc>
        <w:tc>
          <w:tcPr>
            <w:tcW w:w="770" w:type="dxa"/>
            <w:shd w:val="clear" w:color="auto" w:fill="C6D9F1" w:themeFill="text2" w:themeFillTint="33"/>
            <w:noWrap/>
            <w:hideMark/>
          </w:tcPr>
          <w:p w14:paraId="2AAB8636" w14:textId="77777777" w:rsidR="00DD7BF3" w:rsidRPr="005E2048" w:rsidRDefault="00DD7BF3" w:rsidP="00994809">
            <w:pPr>
              <w:spacing w:after="0" w:line="240" w:lineRule="auto"/>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 SEND</w:t>
            </w:r>
          </w:p>
        </w:tc>
        <w:tc>
          <w:tcPr>
            <w:tcW w:w="635" w:type="dxa"/>
            <w:shd w:val="clear" w:color="auto" w:fill="C6D9F1" w:themeFill="text2" w:themeFillTint="33"/>
            <w:noWrap/>
            <w:hideMark/>
          </w:tcPr>
          <w:p w14:paraId="114898DE" w14:textId="77777777" w:rsidR="00DD7BF3" w:rsidRPr="005E2048" w:rsidRDefault="00DD7BF3" w:rsidP="00994809">
            <w:pPr>
              <w:spacing w:after="0" w:line="240" w:lineRule="auto"/>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FSM</w:t>
            </w:r>
          </w:p>
        </w:tc>
        <w:tc>
          <w:tcPr>
            <w:tcW w:w="811" w:type="dxa"/>
            <w:shd w:val="clear" w:color="auto" w:fill="C6D9F1" w:themeFill="text2" w:themeFillTint="33"/>
            <w:noWrap/>
            <w:hideMark/>
          </w:tcPr>
          <w:p w14:paraId="291D288F" w14:textId="77777777" w:rsidR="00DD7BF3" w:rsidRPr="005E2048" w:rsidRDefault="00DD7BF3" w:rsidP="00994809">
            <w:pPr>
              <w:spacing w:after="0" w:line="240" w:lineRule="auto"/>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%FSM</w:t>
            </w:r>
          </w:p>
        </w:tc>
        <w:tc>
          <w:tcPr>
            <w:tcW w:w="583" w:type="dxa"/>
            <w:shd w:val="clear" w:color="auto" w:fill="C6D9F1" w:themeFill="text2" w:themeFillTint="33"/>
            <w:noWrap/>
            <w:hideMark/>
          </w:tcPr>
          <w:p w14:paraId="5EA9BA5B" w14:textId="77777777" w:rsidR="00DD7BF3" w:rsidRPr="005E2048" w:rsidRDefault="00DD7BF3" w:rsidP="00994809">
            <w:pPr>
              <w:spacing w:after="0" w:line="240" w:lineRule="auto"/>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EAL</w:t>
            </w:r>
          </w:p>
        </w:tc>
        <w:tc>
          <w:tcPr>
            <w:tcW w:w="642" w:type="dxa"/>
            <w:shd w:val="clear" w:color="auto" w:fill="C6D9F1" w:themeFill="text2" w:themeFillTint="33"/>
            <w:noWrap/>
            <w:hideMark/>
          </w:tcPr>
          <w:p w14:paraId="305F2F0B" w14:textId="77777777" w:rsidR="00DD7BF3" w:rsidRPr="005E2048" w:rsidRDefault="00DD7BF3" w:rsidP="00994809">
            <w:pPr>
              <w:spacing w:after="0" w:line="240" w:lineRule="auto"/>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 EAL</w:t>
            </w:r>
          </w:p>
        </w:tc>
        <w:tc>
          <w:tcPr>
            <w:tcW w:w="975" w:type="dxa"/>
            <w:shd w:val="clear" w:color="auto" w:fill="C6D9F1" w:themeFill="text2" w:themeFillTint="33"/>
            <w:noWrap/>
            <w:hideMark/>
          </w:tcPr>
          <w:p w14:paraId="4E9C87BF" w14:textId="77777777" w:rsidR="00DD7BF3" w:rsidRPr="005E2048" w:rsidRDefault="00DD7BF3" w:rsidP="00994809">
            <w:pPr>
              <w:spacing w:after="0" w:line="240" w:lineRule="auto"/>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Leavers</w:t>
            </w:r>
          </w:p>
        </w:tc>
        <w:tc>
          <w:tcPr>
            <w:tcW w:w="909" w:type="dxa"/>
            <w:shd w:val="clear" w:color="auto" w:fill="C6D9F1" w:themeFill="text2" w:themeFillTint="33"/>
            <w:noWrap/>
            <w:hideMark/>
          </w:tcPr>
          <w:p w14:paraId="6610808D" w14:textId="77777777" w:rsidR="00DD7BF3" w:rsidRPr="005E2048" w:rsidRDefault="00DD7BF3" w:rsidP="00994809">
            <w:pPr>
              <w:spacing w:after="0" w:line="240" w:lineRule="auto"/>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Joiners</w:t>
            </w:r>
          </w:p>
        </w:tc>
        <w:tc>
          <w:tcPr>
            <w:tcW w:w="1004" w:type="dxa"/>
            <w:shd w:val="clear" w:color="auto" w:fill="C6D9F1" w:themeFill="text2" w:themeFillTint="33"/>
            <w:noWrap/>
            <w:hideMark/>
          </w:tcPr>
          <w:p w14:paraId="22209D15" w14:textId="77777777" w:rsidR="00DD7BF3" w:rsidRPr="005E2048" w:rsidRDefault="00DD7BF3" w:rsidP="00994809">
            <w:pPr>
              <w:spacing w:after="0" w:line="240" w:lineRule="auto"/>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Total Through Class</w:t>
            </w:r>
          </w:p>
        </w:tc>
      </w:tr>
      <w:tr w:rsidR="00DD7BF3" w:rsidRPr="005E2048" w14:paraId="76AA9CCD" w14:textId="77777777" w:rsidTr="00DD7BF3">
        <w:trPr>
          <w:trHeight w:val="353"/>
        </w:trPr>
        <w:tc>
          <w:tcPr>
            <w:cnfStyle w:val="001000000000" w:firstRow="0" w:lastRow="0" w:firstColumn="1" w:lastColumn="0" w:oddVBand="0" w:evenVBand="0" w:oddHBand="0" w:evenHBand="0" w:firstRowFirstColumn="0" w:firstRowLastColumn="0" w:lastRowFirstColumn="0" w:lastRowLastColumn="0"/>
            <w:tcW w:w="894" w:type="dxa"/>
            <w:shd w:val="clear" w:color="auto" w:fill="C6D9F1" w:themeFill="text2" w:themeFillTint="33"/>
            <w:noWrap/>
            <w:hideMark/>
          </w:tcPr>
          <w:p w14:paraId="4DFFC6CC" w14:textId="77777777" w:rsidR="00DD7BF3" w:rsidRPr="005E2048" w:rsidRDefault="00DD7BF3" w:rsidP="00DD7BF3">
            <w:pPr>
              <w:spacing w:after="0" w:line="240" w:lineRule="auto"/>
              <w:jc w:val="right"/>
              <w:rPr>
                <w:rFonts w:ascii="Aptos Narrow" w:eastAsia="Times New Roman" w:hAnsi="Aptos Narrow"/>
                <w:color w:val="000000"/>
                <w:lang w:eastAsia="en-GB"/>
              </w:rPr>
            </w:pPr>
            <w:r w:rsidRPr="005E2048">
              <w:rPr>
                <w:rFonts w:ascii="Aptos Narrow" w:eastAsia="Times New Roman" w:hAnsi="Aptos Narrow"/>
                <w:color w:val="000000"/>
                <w:lang w:eastAsia="en-GB"/>
              </w:rPr>
              <w:t>R</w:t>
            </w:r>
          </w:p>
        </w:tc>
        <w:tc>
          <w:tcPr>
            <w:tcW w:w="967" w:type="dxa"/>
            <w:noWrap/>
            <w:hideMark/>
          </w:tcPr>
          <w:p w14:paraId="687A5EF7"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29</w:t>
            </w:r>
          </w:p>
        </w:tc>
        <w:tc>
          <w:tcPr>
            <w:tcW w:w="684" w:type="dxa"/>
            <w:shd w:val="clear" w:color="auto" w:fill="DBE5F1" w:themeFill="accent1" w:themeFillTint="33"/>
            <w:noWrap/>
            <w:hideMark/>
          </w:tcPr>
          <w:p w14:paraId="399A2849"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41.4</w:t>
            </w:r>
          </w:p>
        </w:tc>
        <w:tc>
          <w:tcPr>
            <w:tcW w:w="688" w:type="dxa"/>
            <w:shd w:val="clear" w:color="auto" w:fill="DBE5F1" w:themeFill="accent1" w:themeFillTint="33"/>
            <w:noWrap/>
            <w:hideMark/>
          </w:tcPr>
          <w:p w14:paraId="6A084A57"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58.6</w:t>
            </w:r>
          </w:p>
        </w:tc>
        <w:tc>
          <w:tcPr>
            <w:tcW w:w="770" w:type="dxa"/>
            <w:noWrap/>
            <w:hideMark/>
          </w:tcPr>
          <w:p w14:paraId="5B18D2E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3</w:t>
            </w:r>
          </w:p>
        </w:tc>
        <w:tc>
          <w:tcPr>
            <w:tcW w:w="770" w:type="dxa"/>
            <w:shd w:val="clear" w:color="auto" w:fill="DBE5F1" w:themeFill="accent1" w:themeFillTint="33"/>
            <w:noWrap/>
            <w:hideMark/>
          </w:tcPr>
          <w:p w14:paraId="6260E0C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10.3</w:t>
            </w:r>
          </w:p>
        </w:tc>
        <w:tc>
          <w:tcPr>
            <w:tcW w:w="635" w:type="dxa"/>
            <w:noWrap/>
            <w:hideMark/>
          </w:tcPr>
          <w:p w14:paraId="399D31B4"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13</w:t>
            </w:r>
          </w:p>
        </w:tc>
        <w:tc>
          <w:tcPr>
            <w:tcW w:w="811" w:type="dxa"/>
            <w:shd w:val="clear" w:color="auto" w:fill="DBE5F1" w:themeFill="accent1" w:themeFillTint="33"/>
            <w:noWrap/>
            <w:hideMark/>
          </w:tcPr>
          <w:p w14:paraId="5E888B53"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44.8</w:t>
            </w:r>
          </w:p>
        </w:tc>
        <w:tc>
          <w:tcPr>
            <w:tcW w:w="583" w:type="dxa"/>
            <w:noWrap/>
            <w:hideMark/>
          </w:tcPr>
          <w:p w14:paraId="3755CD30"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18</w:t>
            </w:r>
          </w:p>
        </w:tc>
        <w:tc>
          <w:tcPr>
            <w:tcW w:w="642" w:type="dxa"/>
            <w:shd w:val="clear" w:color="auto" w:fill="DBE5F1" w:themeFill="accent1" w:themeFillTint="33"/>
            <w:noWrap/>
            <w:hideMark/>
          </w:tcPr>
          <w:p w14:paraId="71AD82B3"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62.1</w:t>
            </w:r>
          </w:p>
        </w:tc>
        <w:tc>
          <w:tcPr>
            <w:tcW w:w="975" w:type="dxa"/>
            <w:noWrap/>
            <w:hideMark/>
          </w:tcPr>
          <w:p w14:paraId="287C0C2F"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6</w:t>
            </w:r>
          </w:p>
        </w:tc>
        <w:tc>
          <w:tcPr>
            <w:tcW w:w="909" w:type="dxa"/>
            <w:noWrap/>
            <w:hideMark/>
          </w:tcPr>
          <w:p w14:paraId="39EC23F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5</w:t>
            </w:r>
          </w:p>
        </w:tc>
        <w:tc>
          <w:tcPr>
            <w:tcW w:w="1004" w:type="dxa"/>
            <w:shd w:val="clear" w:color="auto" w:fill="DBE5F1" w:themeFill="accent1" w:themeFillTint="33"/>
            <w:noWrap/>
            <w:hideMark/>
          </w:tcPr>
          <w:p w14:paraId="332D949A"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34</w:t>
            </w:r>
          </w:p>
        </w:tc>
      </w:tr>
      <w:tr w:rsidR="00DD7BF3" w:rsidRPr="005E2048" w14:paraId="3F50B4A0" w14:textId="77777777" w:rsidTr="00DD7BF3">
        <w:trPr>
          <w:trHeight w:val="353"/>
        </w:trPr>
        <w:tc>
          <w:tcPr>
            <w:cnfStyle w:val="001000000000" w:firstRow="0" w:lastRow="0" w:firstColumn="1" w:lastColumn="0" w:oddVBand="0" w:evenVBand="0" w:oddHBand="0" w:evenHBand="0" w:firstRowFirstColumn="0" w:firstRowLastColumn="0" w:lastRowFirstColumn="0" w:lastRowLastColumn="0"/>
            <w:tcW w:w="894" w:type="dxa"/>
            <w:shd w:val="clear" w:color="auto" w:fill="C6D9F1" w:themeFill="text2" w:themeFillTint="33"/>
            <w:noWrap/>
            <w:hideMark/>
          </w:tcPr>
          <w:p w14:paraId="0A4E61E8" w14:textId="77777777" w:rsidR="00DD7BF3" w:rsidRPr="005E2048" w:rsidRDefault="00DD7BF3" w:rsidP="00994809">
            <w:pPr>
              <w:spacing w:after="0" w:line="240" w:lineRule="auto"/>
              <w:jc w:val="right"/>
              <w:rPr>
                <w:rFonts w:ascii="Aptos Narrow" w:eastAsia="Times New Roman" w:hAnsi="Aptos Narrow"/>
                <w:color w:val="000000"/>
                <w:lang w:eastAsia="en-GB"/>
              </w:rPr>
            </w:pPr>
            <w:r w:rsidRPr="005E2048">
              <w:rPr>
                <w:rFonts w:ascii="Aptos Narrow" w:eastAsia="Times New Roman" w:hAnsi="Aptos Narrow"/>
                <w:color w:val="000000"/>
                <w:lang w:eastAsia="en-GB"/>
              </w:rPr>
              <w:t>1</w:t>
            </w:r>
          </w:p>
        </w:tc>
        <w:tc>
          <w:tcPr>
            <w:tcW w:w="967" w:type="dxa"/>
            <w:noWrap/>
            <w:hideMark/>
          </w:tcPr>
          <w:p w14:paraId="7C0EB773"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29</w:t>
            </w:r>
          </w:p>
        </w:tc>
        <w:tc>
          <w:tcPr>
            <w:tcW w:w="684" w:type="dxa"/>
            <w:shd w:val="clear" w:color="auto" w:fill="DBE5F1" w:themeFill="accent1" w:themeFillTint="33"/>
            <w:noWrap/>
            <w:hideMark/>
          </w:tcPr>
          <w:p w14:paraId="5BA0C37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41.4</w:t>
            </w:r>
          </w:p>
        </w:tc>
        <w:tc>
          <w:tcPr>
            <w:tcW w:w="688" w:type="dxa"/>
            <w:shd w:val="clear" w:color="auto" w:fill="DBE5F1" w:themeFill="accent1" w:themeFillTint="33"/>
            <w:noWrap/>
            <w:hideMark/>
          </w:tcPr>
          <w:p w14:paraId="41789768"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58.6</w:t>
            </w:r>
          </w:p>
        </w:tc>
        <w:tc>
          <w:tcPr>
            <w:tcW w:w="770" w:type="dxa"/>
            <w:noWrap/>
            <w:hideMark/>
          </w:tcPr>
          <w:p w14:paraId="4A555A6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w:t>
            </w:r>
          </w:p>
        </w:tc>
        <w:tc>
          <w:tcPr>
            <w:tcW w:w="770" w:type="dxa"/>
            <w:shd w:val="clear" w:color="auto" w:fill="DBE5F1" w:themeFill="accent1" w:themeFillTint="33"/>
            <w:noWrap/>
            <w:hideMark/>
          </w:tcPr>
          <w:p w14:paraId="477B0C25"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13.8</w:t>
            </w:r>
          </w:p>
        </w:tc>
        <w:tc>
          <w:tcPr>
            <w:tcW w:w="635" w:type="dxa"/>
            <w:noWrap/>
            <w:hideMark/>
          </w:tcPr>
          <w:p w14:paraId="568DCDA4"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8</w:t>
            </w:r>
          </w:p>
        </w:tc>
        <w:tc>
          <w:tcPr>
            <w:tcW w:w="811" w:type="dxa"/>
            <w:shd w:val="clear" w:color="auto" w:fill="DBE5F1" w:themeFill="accent1" w:themeFillTint="33"/>
            <w:noWrap/>
            <w:hideMark/>
          </w:tcPr>
          <w:p w14:paraId="1917037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27.6</w:t>
            </w:r>
          </w:p>
        </w:tc>
        <w:tc>
          <w:tcPr>
            <w:tcW w:w="583" w:type="dxa"/>
            <w:noWrap/>
            <w:hideMark/>
          </w:tcPr>
          <w:p w14:paraId="22EDB65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19</w:t>
            </w:r>
          </w:p>
        </w:tc>
        <w:tc>
          <w:tcPr>
            <w:tcW w:w="642" w:type="dxa"/>
            <w:shd w:val="clear" w:color="auto" w:fill="DBE5F1" w:themeFill="accent1" w:themeFillTint="33"/>
            <w:noWrap/>
            <w:hideMark/>
          </w:tcPr>
          <w:p w14:paraId="1479F377"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65.5</w:t>
            </w:r>
          </w:p>
        </w:tc>
        <w:tc>
          <w:tcPr>
            <w:tcW w:w="975" w:type="dxa"/>
            <w:noWrap/>
            <w:hideMark/>
          </w:tcPr>
          <w:p w14:paraId="257DE25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11</w:t>
            </w:r>
          </w:p>
        </w:tc>
        <w:tc>
          <w:tcPr>
            <w:tcW w:w="909" w:type="dxa"/>
            <w:noWrap/>
            <w:hideMark/>
          </w:tcPr>
          <w:p w14:paraId="6961E439"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10</w:t>
            </w:r>
          </w:p>
        </w:tc>
        <w:tc>
          <w:tcPr>
            <w:tcW w:w="1004" w:type="dxa"/>
            <w:shd w:val="clear" w:color="auto" w:fill="DBE5F1" w:themeFill="accent1" w:themeFillTint="33"/>
            <w:noWrap/>
            <w:hideMark/>
          </w:tcPr>
          <w:p w14:paraId="6B7D41C3"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39</w:t>
            </w:r>
          </w:p>
        </w:tc>
      </w:tr>
      <w:tr w:rsidR="00DD7BF3" w:rsidRPr="005E2048" w14:paraId="7A31CE27" w14:textId="77777777" w:rsidTr="00DD7BF3">
        <w:trPr>
          <w:trHeight w:val="353"/>
        </w:trPr>
        <w:tc>
          <w:tcPr>
            <w:cnfStyle w:val="001000000000" w:firstRow="0" w:lastRow="0" w:firstColumn="1" w:lastColumn="0" w:oddVBand="0" w:evenVBand="0" w:oddHBand="0" w:evenHBand="0" w:firstRowFirstColumn="0" w:firstRowLastColumn="0" w:lastRowFirstColumn="0" w:lastRowLastColumn="0"/>
            <w:tcW w:w="894" w:type="dxa"/>
            <w:shd w:val="clear" w:color="auto" w:fill="C6D9F1" w:themeFill="text2" w:themeFillTint="33"/>
            <w:noWrap/>
            <w:hideMark/>
          </w:tcPr>
          <w:p w14:paraId="162E2F6D" w14:textId="77777777" w:rsidR="00DD7BF3" w:rsidRPr="005E2048" w:rsidRDefault="00DD7BF3" w:rsidP="00994809">
            <w:pPr>
              <w:spacing w:after="0" w:line="240" w:lineRule="auto"/>
              <w:jc w:val="right"/>
              <w:rPr>
                <w:rFonts w:ascii="Aptos Narrow" w:eastAsia="Times New Roman" w:hAnsi="Aptos Narrow"/>
                <w:color w:val="000000"/>
                <w:lang w:eastAsia="en-GB"/>
              </w:rPr>
            </w:pPr>
            <w:r w:rsidRPr="005E2048">
              <w:rPr>
                <w:rFonts w:ascii="Aptos Narrow" w:eastAsia="Times New Roman" w:hAnsi="Aptos Narrow"/>
                <w:color w:val="000000"/>
                <w:lang w:eastAsia="en-GB"/>
              </w:rPr>
              <w:t>2</w:t>
            </w:r>
          </w:p>
        </w:tc>
        <w:tc>
          <w:tcPr>
            <w:tcW w:w="967" w:type="dxa"/>
            <w:noWrap/>
            <w:hideMark/>
          </w:tcPr>
          <w:p w14:paraId="04DE1F26"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30</w:t>
            </w:r>
          </w:p>
        </w:tc>
        <w:tc>
          <w:tcPr>
            <w:tcW w:w="684" w:type="dxa"/>
            <w:shd w:val="clear" w:color="auto" w:fill="DBE5F1" w:themeFill="accent1" w:themeFillTint="33"/>
            <w:noWrap/>
            <w:hideMark/>
          </w:tcPr>
          <w:p w14:paraId="585DB145"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56.7</w:t>
            </w:r>
          </w:p>
        </w:tc>
        <w:tc>
          <w:tcPr>
            <w:tcW w:w="688" w:type="dxa"/>
            <w:shd w:val="clear" w:color="auto" w:fill="DBE5F1" w:themeFill="accent1" w:themeFillTint="33"/>
            <w:noWrap/>
            <w:hideMark/>
          </w:tcPr>
          <w:p w14:paraId="1D669450"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43.3</w:t>
            </w:r>
          </w:p>
        </w:tc>
        <w:tc>
          <w:tcPr>
            <w:tcW w:w="770" w:type="dxa"/>
            <w:noWrap/>
            <w:hideMark/>
          </w:tcPr>
          <w:p w14:paraId="0354784A"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6</w:t>
            </w:r>
          </w:p>
        </w:tc>
        <w:tc>
          <w:tcPr>
            <w:tcW w:w="770" w:type="dxa"/>
            <w:shd w:val="clear" w:color="auto" w:fill="DBE5F1" w:themeFill="accent1" w:themeFillTint="33"/>
            <w:noWrap/>
            <w:hideMark/>
          </w:tcPr>
          <w:p w14:paraId="5A975D56"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20.0</w:t>
            </w:r>
          </w:p>
        </w:tc>
        <w:tc>
          <w:tcPr>
            <w:tcW w:w="635" w:type="dxa"/>
            <w:noWrap/>
            <w:hideMark/>
          </w:tcPr>
          <w:p w14:paraId="7BE49DC2"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12</w:t>
            </w:r>
          </w:p>
        </w:tc>
        <w:tc>
          <w:tcPr>
            <w:tcW w:w="811" w:type="dxa"/>
            <w:shd w:val="clear" w:color="auto" w:fill="DBE5F1" w:themeFill="accent1" w:themeFillTint="33"/>
            <w:noWrap/>
            <w:hideMark/>
          </w:tcPr>
          <w:p w14:paraId="0C851371"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40.0</w:t>
            </w:r>
          </w:p>
        </w:tc>
        <w:tc>
          <w:tcPr>
            <w:tcW w:w="583" w:type="dxa"/>
            <w:noWrap/>
            <w:hideMark/>
          </w:tcPr>
          <w:p w14:paraId="6847822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14</w:t>
            </w:r>
          </w:p>
        </w:tc>
        <w:tc>
          <w:tcPr>
            <w:tcW w:w="642" w:type="dxa"/>
            <w:shd w:val="clear" w:color="auto" w:fill="DBE5F1" w:themeFill="accent1" w:themeFillTint="33"/>
            <w:noWrap/>
            <w:hideMark/>
          </w:tcPr>
          <w:p w14:paraId="1A5A1E64"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46.7</w:t>
            </w:r>
          </w:p>
        </w:tc>
        <w:tc>
          <w:tcPr>
            <w:tcW w:w="975" w:type="dxa"/>
            <w:noWrap/>
            <w:hideMark/>
          </w:tcPr>
          <w:p w14:paraId="0E4CA997"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10</w:t>
            </w:r>
          </w:p>
        </w:tc>
        <w:tc>
          <w:tcPr>
            <w:tcW w:w="909" w:type="dxa"/>
            <w:noWrap/>
            <w:hideMark/>
          </w:tcPr>
          <w:p w14:paraId="2E12AF5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10</w:t>
            </w:r>
          </w:p>
        </w:tc>
        <w:tc>
          <w:tcPr>
            <w:tcW w:w="1004" w:type="dxa"/>
            <w:shd w:val="clear" w:color="auto" w:fill="DBE5F1" w:themeFill="accent1" w:themeFillTint="33"/>
            <w:noWrap/>
            <w:hideMark/>
          </w:tcPr>
          <w:p w14:paraId="1DDE74C1"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40</w:t>
            </w:r>
          </w:p>
        </w:tc>
      </w:tr>
      <w:tr w:rsidR="00DD7BF3" w:rsidRPr="005E2048" w14:paraId="710AC8EB" w14:textId="77777777" w:rsidTr="00DD7BF3">
        <w:trPr>
          <w:trHeight w:val="353"/>
        </w:trPr>
        <w:tc>
          <w:tcPr>
            <w:cnfStyle w:val="001000000000" w:firstRow="0" w:lastRow="0" w:firstColumn="1" w:lastColumn="0" w:oddVBand="0" w:evenVBand="0" w:oddHBand="0" w:evenHBand="0" w:firstRowFirstColumn="0" w:firstRowLastColumn="0" w:lastRowFirstColumn="0" w:lastRowLastColumn="0"/>
            <w:tcW w:w="894" w:type="dxa"/>
            <w:shd w:val="clear" w:color="auto" w:fill="C6D9F1" w:themeFill="text2" w:themeFillTint="33"/>
            <w:noWrap/>
            <w:hideMark/>
          </w:tcPr>
          <w:p w14:paraId="63BE974A" w14:textId="77777777" w:rsidR="00DD7BF3" w:rsidRPr="005E2048" w:rsidRDefault="00DD7BF3" w:rsidP="00994809">
            <w:pPr>
              <w:spacing w:after="0" w:line="240" w:lineRule="auto"/>
              <w:jc w:val="right"/>
              <w:rPr>
                <w:rFonts w:ascii="Aptos Narrow" w:eastAsia="Times New Roman" w:hAnsi="Aptos Narrow"/>
                <w:color w:val="000000"/>
                <w:lang w:eastAsia="en-GB"/>
              </w:rPr>
            </w:pPr>
            <w:r w:rsidRPr="005E2048">
              <w:rPr>
                <w:rFonts w:ascii="Aptos Narrow" w:eastAsia="Times New Roman" w:hAnsi="Aptos Narrow"/>
                <w:color w:val="000000"/>
                <w:lang w:eastAsia="en-GB"/>
              </w:rPr>
              <w:t>3</w:t>
            </w:r>
          </w:p>
        </w:tc>
        <w:tc>
          <w:tcPr>
            <w:tcW w:w="967" w:type="dxa"/>
            <w:noWrap/>
            <w:hideMark/>
          </w:tcPr>
          <w:p w14:paraId="21BEEC18"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28</w:t>
            </w:r>
          </w:p>
        </w:tc>
        <w:tc>
          <w:tcPr>
            <w:tcW w:w="684" w:type="dxa"/>
            <w:shd w:val="clear" w:color="auto" w:fill="DBE5F1" w:themeFill="accent1" w:themeFillTint="33"/>
            <w:noWrap/>
            <w:hideMark/>
          </w:tcPr>
          <w:p w14:paraId="34741203"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28.6</w:t>
            </w:r>
          </w:p>
        </w:tc>
        <w:tc>
          <w:tcPr>
            <w:tcW w:w="688" w:type="dxa"/>
            <w:shd w:val="clear" w:color="auto" w:fill="DBE5F1" w:themeFill="accent1" w:themeFillTint="33"/>
            <w:noWrap/>
            <w:hideMark/>
          </w:tcPr>
          <w:p w14:paraId="63E3C6E4"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71.4</w:t>
            </w:r>
          </w:p>
        </w:tc>
        <w:tc>
          <w:tcPr>
            <w:tcW w:w="770" w:type="dxa"/>
            <w:noWrap/>
            <w:hideMark/>
          </w:tcPr>
          <w:p w14:paraId="345215CF"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w:t>
            </w:r>
          </w:p>
        </w:tc>
        <w:tc>
          <w:tcPr>
            <w:tcW w:w="770" w:type="dxa"/>
            <w:shd w:val="clear" w:color="auto" w:fill="DBE5F1" w:themeFill="accent1" w:themeFillTint="33"/>
            <w:noWrap/>
            <w:hideMark/>
          </w:tcPr>
          <w:p w14:paraId="4C1B7F24"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14.3</w:t>
            </w:r>
          </w:p>
        </w:tc>
        <w:tc>
          <w:tcPr>
            <w:tcW w:w="635" w:type="dxa"/>
            <w:noWrap/>
            <w:hideMark/>
          </w:tcPr>
          <w:p w14:paraId="55E952DB"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14</w:t>
            </w:r>
          </w:p>
        </w:tc>
        <w:tc>
          <w:tcPr>
            <w:tcW w:w="811" w:type="dxa"/>
            <w:shd w:val="clear" w:color="auto" w:fill="DBE5F1" w:themeFill="accent1" w:themeFillTint="33"/>
            <w:noWrap/>
            <w:hideMark/>
          </w:tcPr>
          <w:p w14:paraId="731C8009"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50.0</w:t>
            </w:r>
          </w:p>
        </w:tc>
        <w:tc>
          <w:tcPr>
            <w:tcW w:w="583" w:type="dxa"/>
            <w:noWrap/>
            <w:hideMark/>
          </w:tcPr>
          <w:p w14:paraId="2768C95D"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17</w:t>
            </w:r>
          </w:p>
        </w:tc>
        <w:tc>
          <w:tcPr>
            <w:tcW w:w="642" w:type="dxa"/>
            <w:shd w:val="clear" w:color="auto" w:fill="DBE5F1" w:themeFill="accent1" w:themeFillTint="33"/>
            <w:noWrap/>
            <w:hideMark/>
          </w:tcPr>
          <w:p w14:paraId="7A01C46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60.7</w:t>
            </w:r>
          </w:p>
        </w:tc>
        <w:tc>
          <w:tcPr>
            <w:tcW w:w="975" w:type="dxa"/>
            <w:noWrap/>
            <w:hideMark/>
          </w:tcPr>
          <w:p w14:paraId="30D9B363"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13</w:t>
            </w:r>
          </w:p>
        </w:tc>
        <w:tc>
          <w:tcPr>
            <w:tcW w:w="909" w:type="dxa"/>
            <w:noWrap/>
            <w:hideMark/>
          </w:tcPr>
          <w:p w14:paraId="2AC3A785"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13</w:t>
            </w:r>
          </w:p>
        </w:tc>
        <w:tc>
          <w:tcPr>
            <w:tcW w:w="1004" w:type="dxa"/>
            <w:shd w:val="clear" w:color="auto" w:fill="DBE5F1" w:themeFill="accent1" w:themeFillTint="33"/>
            <w:noWrap/>
            <w:hideMark/>
          </w:tcPr>
          <w:p w14:paraId="2EFE68E4"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41</w:t>
            </w:r>
          </w:p>
        </w:tc>
      </w:tr>
      <w:tr w:rsidR="00DD7BF3" w:rsidRPr="005E2048" w14:paraId="4B19A859" w14:textId="77777777" w:rsidTr="00DD7BF3">
        <w:trPr>
          <w:trHeight w:val="353"/>
        </w:trPr>
        <w:tc>
          <w:tcPr>
            <w:cnfStyle w:val="001000000000" w:firstRow="0" w:lastRow="0" w:firstColumn="1" w:lastColumn="0" w:oddVBand="0" w:evenVBand="0" w:oddHBand="0" w:evenHBand="0" w:firstRowFirstColumn="0" w:firstRowLastColumn="0" w:lastRowFirstColumn="0" w:lastRowLastColumn="0"/>
            <w:tcW w:w="894" w:type="dxa"/>
            <w:shd w:val="clear" w:color="auto" w:fill="C6D9F1" w:themeFill="text2" w:themeFillTint="33"/>
            <w:noWrap/>
            <w:hideMark/>
          </w:tcPr>
          <w:p w14:paraId="45CAD442" w14:textId="77777777" w:rsidR="00DD7BF3" w:rsidRPr="005E2048" w:rsidRDefault="00DD7BF3" w:rsidP="00994809">
            <w:pPr>
              <w:spacing w:after="0" w:line="240" w:lineRule="auto"/>
              <w:jc w:val="right"/>
              <w:rPr>
                <w:rFonts w:ascii="Aptos Narrow" w:eastAsia="Times New Roman" w:hAnsi="Aptos Narrow"/>
                <w:color w:val="000000"/>
                <w:lang w:eastAsia="en-GB"/>
              </w:rPr>
            </w:pPr>
            <w:r w:rsidRPr="005E2048">
              <w:rPr>
                <w:rFonts w:ascii="Aptos Narrow" w:eastAsia="Times New Roman" w:hAnsi="Aptos Narrow"/>
                <w:color w:val="000000"/>
                <w:lang w:eastAsia="en-GB"/>
              </w:rPr>
              <w:t>4</w:t>
            </w:r>
          </w:p>
        </w:tc>
        <w:tc>
          <w:tcPr>
            <w:tcW w:w="967" w:type="dxa"/>
            <w:noWrap/>
            <w:hideMark/>
          </w:tcPr>
          <w:p w14:paraId="113DCF9B"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31</w:t>
            </w:r>
          </w:p>
        </w:tc>
        <w:tc>
          <w:tcPr>
            <w:tcW w:w="684" w:type="dxa"/>
            <w:shd w:val="clear" w:color="auto" w:fill="DBE5F1" w:themeFill="accent1" w:themeFillTint="33"/>
            <w:noWrap/>
            <w:hideMark/>
          </w:tcPr>
          <w:p w14:paraId="0B5228C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61.3</w:t>
            </w:r>
          </w:p>
        </w:tc>
        <w:tc>
          <w:tcPr>
            <w:tcW w:w="688" w:type="dxa"/>
            <w:shd w:val="clear" w:color="auto" w:fill="DBE5F1" w:themeFill="accent1" w:themeFillTint="33"/>
            <w:noWrap/>
            <w:hideMark/>
          </w:tcPr>
          <w:p w14:paraId="69F422DA"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38.7</w:t>
            </w:r>
          </w:p>
        </w:tc>
        <w:tc>
          <w:tcPr>
            <w:tcW w:w="770" w:type="dxa"/>
            <w:noWrap/>
            <w:hideMark/>
          </w:tcPr>
          <w:p w14:paraId="55E9F1FD"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7</w:t>
            </w:r>
          </w:p>
        </w:tc>
        <w:tc>
          <w:tcPr>
            <w:tcW w:w="770" w:type="dxa"/>
            <w:shd w:val="clear" w:color="auto" w:fill="DBE5F1" w:themeFill="accent1" w:themeFillTint="33"/>
            <w:noWrap/>
            <w:hideMark/>
          </w:tcPr>
          <w:p w14:paraId="0AF56D3A"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22.6</w:t>
            </w:r>
          </w:p>
        </w:tc>
        <w:tc>
          <w:tcPr>
            <w:tcW w:w="635" w:type="dxa"/>
            <w:noWrap/>
            <w:hideMark/>
          </w:tcPr>
          <w:p w14:paraId="046BF648"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14</w:t>
            </w:r>
          </w:p>
        </w:tc>
        <w:tc>
          <w:tcPr>
            <w:tcW w:w="811" w:type="dxa"/>
            <w:shd w:val="clear" w:color="auto" w:fill="DBE5F1" w:themeFill="accent1" w:themeFillTint="33"/>
            <w:noWrap/>
            <w:hideMark/>
          </w:tcPr>
          <w:p w14:paraId="3CD3E214"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45.2</w:t>
            </w:r>
          </w:p>
        </w:tc>
        <w:tc>
          <w:tcPr>
            <w:tcW w:w="583" w:type="dxa"/>
            <w:noWrap/>
            <w:hideMark/>
          </w:tcPr>
          <w:p w14:paraId="2794DC67"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21</w:t>
            </w:r>
          </w:p>
        </w:tc>
        <w:tc>
          <w:tcPr>
            <w:tcW w:w="642" w:type="dxa"/>
            <w:shd w:val="clear" w:color="auto" w:fill="DBE5F1" w:themeFill="accent1" w:themeFillTint="33"/>
            <w:noWrap/>
            <w:hideMark/>
          </w:tcPr>
          <w:p w14:paraId="14D82BAB"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67.7</w:t>
            </w:r>
          </w:p>
        </w:tc>
        <w:tc>
          <w:tcPr>
            <w:tcW w:w="975" w:type="dxa"/>
            <w:noWrap/>
            <w:hideMark/>
          </w:tcPr>
          <w:p w14:paraId="44100734"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29</w:t>
            </w:r>
          </w:p>
        </w:tc>
        <w:tc>
          <w:tcPr>
            <w:tcW w:w="909" w:type="dxa"/>
            <w:noWrap/>
            <w:hideMark/>
          </w:tcPr>
          <w:p w14:paraId="35F125B1"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35</w:t>
            </w:r>
          </w:p>
        </w:tc>
        <w:tc>
          <w:tcPr>
            <w:tcW w:w="1004" w:type="dxa"/>
            <w:shd w:val="clear" w:color="auto" w:fill="DBE5F1" w:themeFill="accent1" w:themeFillTint="33"/>
            <w:noWrap/>
            <w:hideMark/>
          </w:tcPr>
          <w:p w14:paraId="7F3FBBE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66</w:t>
            </w:r>
          </w:p>
        </w:tc>
      </w:tr>
      <w:tr w:rsidR="00DD7BF3" w:rsidRPr="005E2048" w14:paraId="24FC2C85" w14:textId="77777777" w:rsidTr="00DD7BF3">
        <w:trPr>
          <w:trHeight w:val="353"/>
        </w:trPr>
        <w:tc>
          <w:tcPr>
            <w:cnfStyle w:val="001000000000" w:firstRow="0" w:lastRow="0" w:firstColumn="1" w:lastColumn="0" w:oddVBand="0" w:evenVBand="0" w:oddHBand="0" w:evenHBand="0" w:firstRowFirstColumn="0" w:firstRowLastColumn="0" w:lastRowFirstColumn="0" w:lastRowLastColumn="0"/>
            <w:tcW w:w="894" w:type="dxa"/>
            <w:shd w:val="clear" w:color="auto" w:fill="C6D9F1" w:themeFill="text2" w:themeFillTint="33"/>
            <w:noWrap/>
            <w:hideMark/>
          </w:tcPr>
          <w:p w14:paraId="325C4728" w14:textId="77777777" w:rsidR="00DD7BF3" w:rsidRPr="005E2048" w:rsidRDefault="00DD7BF3" w:rsidP="00994809">
            <w:pPr>
              <w:spacing w:after="0" w:line="240" w:lineRule="auto"/>
              <w:jc w:val="right"/>
              <w:rPr>
                <w:rFonts w:ascii="Aptos Narrow" w:eastAsia="Times New Roman" w:hAnsi="Aptos Narrow"/>
                <w:color w:val="000000"/>
                <w:lang w:eastAsia="en-GB"/>
              </w:rPr>
            </w:pPr>
            <w:r w:rsidRPr="005E2048">
              <w:rPr>
                <w:rFonts w:ascii="Aptos Narrow" w:eastAsia="Times New Roman" w:hAnsi="Aptos Narrow"/>
                <w:color w:val="000000"/>
                <w:lang w:eastAsia="en-GB"/>
              </w:rPr>
              <w:t>5</w:t>
            </w:r>
          </w:p>
        </w:tc>
        <w:tc>
          <w:tcPr>
            <w:tcW w:w="967" w:type="dxa"/>
            <w:noWrap/>
            <w:hideMark/>
          </w:tcPr>
          <w:p w14:paraId="1922A7CB"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31</w:t>
            </w:r>
          </w:p>
        </w:tc>
        <w:tc>
          <w:tcPr>
            <w:tcW w:w="684" w:type="dxa"/>
            <w:shd w:val="clear" w:color="auto" w:fill="DBE5F1" w:themeFill="accent1" w:themeFillTint="33"/>
            <w:noWrap/>
            <w:hideMark/>
          </w:tcPr>
          <w:p w14:paraId="618BDD8D"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38.7</w:t>
            </w:r>
          </w:p>
        </w:tc>
        <w:tc>
          <w:tcPr>
            <w:tcW w:w="688" w:type="dxa"/>
            <w:shd w:val="clear" w:color="auto" w:fill="DBE5F1" w:themeFill="accent1" w:themeFillTint="33"/>
            <w:noWrap/>
            <w:hideMark/>
          </w:tcPr>
          <w:p w14:paraId="4DBF5D03"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61.3</w:t>
            </w:r>
          </w:p>
        </w:tc>
        <w:tc>
          <w:tcPr>
            <w:tcW w:w="770" w:type="dxa"/>
            <w:noWrap/>
            <w:hideMark/>
          </w:tcPr>
          <w:p w14:paraId="4160206B"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13</w:t>
            </w:r>
          </w:p>
        </w:tc>
        <w:tc>
          <w:tcPr>
            <w:tcW w:w="770" w:type="dxa"/>
            <w:shd w:val="clear" w:color="auto" w:fill="DBE5F1" w:themeFill="accent1" w:themeFillTint="33"/>
            <w:noWrap/>
            <w:hideMark/>
          </w:tcPr>
          <w:p w14:paraId="1FC88B08"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41.9</w:t>
            </w:r>
          </w:p>
        </w:tc>
        <w:tc>
          <w:tcPr>
            <w:tcW w:w="635" w:type="dxa"/>
            <w:noWrap/>
            <w:hideMark/>
          </w:tcPr>
          <w:p w14:paraId="6B8A636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17</w:t>
            </w:r>
          </w:p>
        </w:tc>
        <w:tc>
          <w:tcPr>
            <w:tcW w:w="811" w:type="dxa"/>
            <w:shd w:val="clear" w:color="auto" w:fill="DBE5F1" w:themeFill="accent1" w:themeFillTint="33"/>
            <w:noWrap/>
            <w:hideMark/>
          </w:tcPr>
          <w:p w14:paraId="371575A3"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54.8</w:t>
            </w:r>
          </w:p>
        </w:tc>
        <w:tc>
          <w:tcPr>
            <w:tcW w:w="583" w:type="dxa"/>
            <w:noWrap/>
            <w:hideMark/>
          </w:tcPr>
          <w:p w14:paraId="4D4EBFA9"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17</w:t>
            </w:r>
          </w:p>
        </w:tc>
        <w:tc>
          <w:tcPr>
            <w:tcW w:w="642" w:type="dxa"/>
            <w:shd w:val="clear" w:color="auto" w:fill="DBE5F1" w:themeFill="accent1" w:themeFillTint="33"/>
            <w:noWrap/>
            <w:hideMark/>
          </w:tcPr>
          <w:p w14:paraId="611BA13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54.8</w:t>
            </w:r>
          </w:p>
        </w:tc>
        <w:tc>
          <w:tcPr>
            <w:tcW w:w="975" w:type="dxa"/>
            <w:noWrap/>
            <w:hideMark/>
          </w:tcPr>
          <w:p w14:paraId="7C05A21C"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31</w:t>
            </w:r>
          </w:p>
        </w:tc>
        <w:tc>
          <w:tcPr>
            <w:tcW w:w="909" w:type="dxa"/>
            <w:noWrap/>
            <w:hideMark/>
          </w:tcPr>
          <w:p w14:paraId="7F28FD29"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33</w:t>
            </w:r>
          </w:p>
        </w:tc>
        <w:tc>
          <w:tcPr>
            <w:tcW w:w="1004" w:type="dxa"/>
            <w:shd w:val="clear" w:color="auto" w:fill="DBE5F1" w:themeFill="accent1" w:themeFillTint="33"/>
            <w:noWrap/>
            <w:hideMark/>
          </w:tcPr>
          <w:p w14:paraId="62850ACC"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64</w:t>
            </w:r>
          </w:p>
        </w:tc>
      </w:tr>
      <w:tr w:rsidR="00DD7BF3" w:rsidRPr="005E2048" w14:paraId="0AF1DEA7" w14:textId="77777777" w:rsidTr="00DD7BF3">
        <w:trPr>
          <w:trHeight w:val="353"/>
        </w:trPr>
        <w:tc>
          <w:tcPr>
            <w:cnfStyle w:val="001000000000" w:firstRow="0" w:lastRow="0" w:firstColumn="1" w:lastColumn="0" w:oddVBand="0" w:evenVBand="0" w:oddHBand="0" w:evenHBand="0" w:firstRowFirstColumn="0" w:firstRowLastColumn="0" w:lastRowFirstColumn="0" w:lastRowLastColumn="0"/>
            <w:tcW w:w="894" w:type="dxa"/>
            <w:shd w:val="clear" w:color="auto" w:fill="C6D9F1" w:themeFill="text2" w:themeFillTint="33"/>
            <w:noWrap/>
            <w:hideMark/>
          </w:tcPr>
          <w:p w14:paraId="7944C02E" w14:textId="77777777" w:rsidR="00DD7BF3" w:rsidRPr="005E2048" w:rsidRDefault="00DD7BF3" w:rsidP="00994809">
            <w:pPr>
              <w:spacing w:after="0" w:line="240" w:lineRule="auto"/>
              <w:jc w:val="right"/>
              <w:rPr>
                <w:rFonts w:ascii="Aptos Narrow" w:eastAsia="Times New Roman" w:hAnsi="Aptos Narrow"/>
                <w:color w:val="000000"/>
                <w:lang w:eastAsia="en-GB"/>
              </w:rPr>
            </w:pPr>
            <w:r w:rsidRPr="005E2048">
              <w:rPr>
                <w:rFonts w:ascii="Aptos Narrow" w:eastAsia="Times New Roman" w:hAnsi="Aptos Narrow"/>
                <w:color w:val="000000"/>
                <w:lang w:eastAsia="en-GB"/>
              </w:rPr>
              <w:t>6</w:t>
            </w:r>
          </w:p>
        </w:tc>
        <w:tc>
          <w:tcPr>
            <w:tcW w:w="967" w:type="dxa"/>
            <w:noWrap/>
            <w:hideMark/>
          </w:tcPr>
          <w:p w14:paraId="5D8DAB0E"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28</w:t>
            </w:r>
          </w:p>
        </w:tc>
        <w:tc>
          <w:tcPr>
            <w:tcW w:w="684" w:type="dxa"/>
            <w:shd w:val="clear" w:color="auto" w:fill="DBE5F1" w:themeFill="accent1" w:themeFillTint="33"/>
            <w:noWrap/>
            <w:hideMark/>
          </w:tcPr>
          <w:p w14:paraId="1EE82C27"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50.0</w:t>
            </w:r>
          </w:p>
        </w:tc>
        <w:tc>
          <w:tcPr>
            <w:tcW w:w="688" w:type="dxa"/>
            <w:shd w:val="clear" w:color="auto" w:fill="DBE5F1" w:themeFill="accent1" w:themeFillTint="33"/>
            <w:noWrap/>
            <w:hideMark/>
          </w:tcPr>
          <w:p w14:paraId="4BF29581"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50.0</w:t>
            </w:r>
          </w:p>
        </w:tc>
        <w:tc>
          <w:tcPr>
            <w:tcW w:w="770" w:type="dxa"/>
            <w:noWrap/>
            <w:hideMark/>
          </w:tcPr>
          <w:p w14:paraId="345E5EB0"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6</w:t>
            </w:r>
          </w:p>
        </w:tc>
        <w:tc>
          <w:tcPr>
            <w:tcW w:w="770" w:type="dxa"/>
            <w:shd w:val="clear" w:color="auto" w:fill="DBE5F1" w:themeFill="accent1" w:themeFillTint="33"/>
            <w:noWrap/>
            <w:hideMark/>
          </w:tcPr>
          <w:p w14:paraId="23636433"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21.4</w:t>
            </w:r>
          </w:p>
        </w:tc>
        <w:tc>
          <w:tcPr>
            <w:tcW w:w="635" w:type="dxa"/>
            <w:noWrap/>
            <w:hideMark/>
          </w:tcPr>
          <w:p w14:paraId="3707BF56"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11</w:t>
            </w:r>
          </w:p>
        </w:tc>
        <w:tc>
          <w:tcPr>
            <w:tcW w:w="811" w:type="dxa"/>
            <w:shd w:val="clear" w:color="auto" w:fill="DBE5F1" w:themeFill="accent1" w:themeFillTint="33"/>
            <w:noWrap/>
            <w:hideMark/>
          </w:tcPr>
          <w:p w14:paraId="3F4412AB"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39.3</w:t>
            </w:r>
          </w:p>
        </w:tc>
        <w:tc>
          <w:tcPr>
            <w:tcW w:w="583" w:type="dxa"/>
            <w:noWrap/>
            <w:hideMark/>
          </w:tcPr>
          <w:p w14:paraId="318D0E74"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20</w:t>
            </w:r>
          </w:p>
        </w:tc>
        <w:tc>
          <w:tcPr>
            <w:tcW w:w="642" w:type="dxa"/>
            <w:shd w:val="clear" w:color="auto" w:fill="DBE5F1" w:themeFill="accent1" w:themeFillTint="33"/>
            <w:noWrap/>
            <w:hideMark/>
          </w:tcPr>
          <w:p w14:paraId="0B7033F0"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71.4</w:t>
            </w:r>
          </w:p>
        </w:tc>
        <w:tc>
          <w:tcPr>
            <w:tcW w:w="975" w:type="dxa"/>
            <w:noWrap/>
            <w:hideMark/>
          </w:tcPr>
          <w:p w14:paraId="6A852FB6"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50</w:t>
            </w:r>
          </w:p>
        </w:tc>
        <w:tc>
          <w:tcPr>
            <w:tcW w:w="909" w:type="dxa"/>
            <w:noWrap/>
            <w:hideMark/>
          </w:tcPr>
          <w:p w14:paraId="12845BCC"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53.0</w:t>
            </w:r>
          </w:p>
        </w:tc>
        <w:tc>
          <w:tcPr>
            <w:tcW w:w="1004" w:type="dxa"/>
            <w:shd w:val="clear" w:color="auto" w:fill="DBE5F1" w:themeFill="accent1" w:themeFillTint="33"/>
            <w:noWrap/>
            <w:hideMark/>
          </w:tcPr>
          <w:p w14:paraId="7AC24C31"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81</w:t>
            </w:r>
          </w:p>
        </w:tc>
      </w:tr>
      <w:tr w:rsidR="00DD7BF3" w:rsidRPr="005E2048" w14:paraId="03F5CFDF" w14:textId="77777777" w:rsidTr="00DD7BF3">
        <w:trPr>
          <w:trHeight w:val="353"/>
        </w:trPr>
        <w:tc>
          <w:tcPr>
            <w:cnfStyle w:val="001000000000" w:firstRow="0" w:lastRow="0" w:firstColumn="1" w:lastColumn="0" w:oddVBand="0" w:evenVBand="0" w:oddHBand="0" w:evenHBand="0" w:firstRowFirstColumn="0" w:firstRowLastColumn="0" w:lastRowFirstColumn="0" w:lastRowLastColumn="0"/>
            <w:tcW w:w="894" w:type="dxa"/>
            <w:noWrap/>
            <w:hideMark/>
          </w:tcPr>
          <w:p w14:paraId="7BF7610A" w14:textId="34B1F939" w:rsidR="00DD7BF3" w:rsidRPr="005E2048" w:rsidRDefault="00DD7BF3" w:rsidP="00994809">
            <w:pPr>
              <w:spacing w:after="0" w:line="240" w:lineRule="auto"/>
              <w:rPr>
                <w:rFonts w:ascii="Aptos Narrow" w:eastAsia="Times New Roman" w:hAnsi="Aptos Narrow"/>
                <w:color w:val="000000"/>
                <w:lang w:eastAsia="en-GB"/>
              </w:rPr>
            </w:pPr>
            <w:r>
              <w:rPr>
                <w:rFonts w:ascii="Aptos Narrow" w:eastAsia="Times New Roman" w:hAnsi="Aptos Narrow"/>
                <w:color w:val="000000"/>
                <w:lang w:eastAsia="en-GB"/>
              </w:rPr>
              <w:t>Full School</w:t>
            </w:r>
          </w:p>
        </w:tc>
        <w:tc>
          <w:tcPr>
            <w:tcW w:w="967" w:type="dxa"/>
            <w:noWrap/>
            <w:hideMark/>
          </w:tcPr>
          <w:p w14:paraId="5C52BB8F"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FF0000"/>
                <w:lang w:eastAsia="en-GB"/>
              </w:rPr>
              <w:t>206</w:t>
            </w:r>
          </w:p>
        </w:tc>
        <w:tc>
          <w:tcPr>
            <w:tcW w:w="684" w:type="dxa"/>
            <w:shd w:val="clear" w:color="auto" w:fill="DBE5F1" w:themeFill="accent1" w:themeFillTint="33"/>
            <w:noWrap/>
            <w:hideMark/>
          </w:tcPr>
          <w:p w14:paraId="6CF251C3"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45.6</w:t>
            </w:r>
          </w:p>
        </w:tc>
        <w:tc>
          <w:tcPr>
            <w:tcW w:w="688" w:type="dxa"/>
            <w:shd w:val="clear" w:color="auto" w:fill="DBE5F1" w:themeFill="accent1" w:themeFillTint="33"/>
            <w:noWrap/>
            <w:hideMark/>
          </w:tcPr>
          <w:p w14:paraId="27378680"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54.4</w:t>
            </w:r>
          </w:p>
        </w:tc>
        <w:tc>
          <w:tcPr>
            <w:tcW w:w="770" w:type="dxa"/>
            <w:noWrap/>
            <w:hideMark/>
          </w:tcPr>
          <w:p w14:paraId="182F9C44"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43</w:t>
            </w:r>
          </w:p>
        </w:tc>
        <w:tc>
          <w:tcPr>
            <w:tcW w:w="770" w:type="dxa"/>
            <w:shd w:val="clear" w:color="auto" w:fill="DBE5F1" w:themeFill="accent1" w:themeFillTint="33"/>
            <w:noWrap/>
            <w:hideMark/>
          </w:tcPr>
          <w:p w14:paraId="758AA648"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20.9</w:t>
            </w:r>
          </w:p>
        </w:tc>
        <w:tc>
          <w:tcPr>
            <w:tcW w:w="635" w:type="dxa"/>
            <w:noWrap/>
            <w:hideMark/>
          </w:tcPr>
          <w:p w14:paraId="631A003B"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89</w:t>
            </w:r>
          </w:p>
        </w:tc>
        <w:tc>
          <w:tcPr>
            <w:tcW w:w="811" w:type="dxa"/>
            <w:shd w:val="clear" w:color="auto" w:fill="DBE5F1" w:themeFill="accent1" w:themeFillTint="33"/>
            <w:noWrap/>
            <w:hideMark/>
          </w:tcPr>
          <w:p w14:paraId="7787BCCF"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43.2</w:t>
            </w:r>
          </w:p>
        </w:tc>
        <w:tc>
          <w:tcPr>
            <w:tcW w:w="583" w:type="dxa"/>
            <w:noWrap/>
            <w:hideMark/>
          </w:tcPr>
          <w:p w14:paraId="2D634830"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126</w:t>
            </w:r>
          </w:p>
        </w:tc>
        <w:tc>
          <w:tcPr>
            <w:tcW w:w="642" w:type="dxa"/>
            <w:shd w:val="clear" w:color="auto" w:fill="DBE5F1" w:themeFill="accent1" w:themeFillTint="33"/>
            <w:noWrap/>
            <w:hideMark/>
          </w:tcPr>
          <w:p w14:paraId="54D51DFF"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61.2</w:t>
            </w:r>
          </w:p>
        </w:tc>
        <w:tc>
          <w:tcPr>
            <w:tcW w:w="975" w:type="dxa"/>
            <w:noWrap/>
            <w:hideMark/>
          </w:tcPr>
          <w:p w14:paraId="0EECA132"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150</w:t>
            </w:r>
          </w:p>
        </w:tc>
        <w:tc>
          <w:tcPr>
            <w:tcW w:w="909" w:type="dxa"/>
            <w:noWrap/>
            <w:hideMark/>
          </w:tcPr>
          <w:p w14:paraId="26F0C1AC"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000000"/>
                <w:lang w:eastAsia="en-GB"/>
              </w:rPr>
              <w:t>159</w:t>
            </w:r>
          </w:p>
        </w:tc>
        <w:tc>
          <w:tcPr>
            <w:tcW w:w="1004" w:type="dxa"/>
            <w:shd w:val="clear" w:color="auto" w:fill="DBE5F1" w:themeFill="accent1" w:themeFillTint="33"/>
            <w:noWrap/>
            <w:hideMark/>
          </w:tcPr>
          <w:p w14:paraId="7D42BA66" w14:textId="77777777" w:rsidR="00DD7BF3" w:rsidRPr="005E2048" w:rsidRDefault="00DD7BF3" w:rsidP="00994809">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olor w:val="000000"/>
                <w:lang w:eastAsia="en-GB"/>
              </w:rPr>
            </w:pPr>
            <w:r w:rsidRPr="005E2048">
              <w:rPr>
                <w:rFonts w:ascii="Aptos Narrow" w:eastAsia="Times New Roman" w:hAnsi="Aptos Narrow"/>
                <w:color w:val="FF0000"/>
                <w:lang w:eastAsia="en-GB"/>
              </w:rPr>
              <w:t>365</w:t>
            </w:r>
          </w:p>
        </w:tc>
      </w:tr>
    </w:tbl>
    <w:p w14:paraId="1B563939" w14:textId="77777777" w:rsidR="003370EB" w:rsidRPr="00816348" w:rsidRDefault="003370EB" w:rsidP="003370EB">
      <w:pPr>
        <w:pStyle w:val="NoSpacing"/>
        <w:rPr>
          <w:rFonts w:asciiTheme="minorHAnsi" w:hAnsiTheme="minorHAnsi" w:cstheme="minorHAnsi"/>
          <w:i/>
        </w:rPr>
      </w:pPr>
      <w:r w:rsidRPr="00816348">
        <w:rPr>
          <w:rFonts w:asciiTheme="minorHAnsi" w:hAnsiTheme="minorHAnsi" w:cstheme="minorHAnsi"/>
          <w:b/>
        </w:rPr>
        <w:t xml:space="preserve">Absence and Exclusion </w:t>
      </w:r>
    </w:p>
    <w:tbl>
      <w:tblPr>
        <w:tblW w:w="9807"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2"/>
        <w:gridCol w:w="1033"/>
        <w:gridCol w:w="1033"/>
        <w:gridCol w:w="1033"/>
        <w:gridCol w:w="922"/>
        <w:gridCol w:w="974"/>
      </w:tblGrid>
      <w:tr w:rsidR="00396125" w:rsidRPr="00816348" w14:paraId="1A535F32" w14:textId="77777777" w:rsidTr="00396125">
        <w:trPr>
          <w:trHeight w:val="1074"/>
        </w:trPr>
        <w:tc>
          <w:tcPr>
            <w:tcW w:w="4812" w:type="dxa"/>
            <w:shd w:val="clear" w:color="auto" w:fill="B8CCE4" w:themeFill="accent1" w:themeFillTint="66"/>
          </w:tcPr>
          <w:p w14:paraId="55DDF548"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Absence</w:t>
            </w:r>
          </w:p>
          <w:p w14:paraId="3F17A020" w14:textId="77777777" w:rsidR="00396125" w:rsidRPr="00816348" w:rsidRDefault="00396125" w:rsidP="00664877">
            <w:pPr>
              <w:pStyle w:val="NoSpacing"/>
              <w:rPr>
                <w:rFonts w:asciiTheme="minorHAnsi" w:hAnsiTheme="minorHAnsi" w:cstheme="minorHAnsi"/>
              </w:rPr>
            </w:pPr>
          </w:p>
        </w:tc>
        <w:tc>
          <w:tcPr>
            <w:tcW w:w="1033" w:type="dxa"/>
            <w:shd w:val="clear" w:color="auto" w:fill="B8CCE4" w:themeFill="accent1" w:themeFillTint="66"/>
          </w:tcPr>
          <w:p w14:paraId="0866C4B8"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2021/2022</w:t>
            </w:r>
          </w:p>
        </w:tc>
        <w:tc>
          <w:tcPr>
            <w:tcW w:w="1033" w:type="dxa"/>
            <w:shd w:val="clear" w:color="auto" w:fill="B8CCE4" w:themeFill="accent1" w:themeFillTint="66"/>
          </w:tcPr>
          <w:p w14:paraId="69957931"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2022/2023</w:t>
            </w:r>
          </w:p>
        </w:tc>
        <w:tc>
          <w:tcPr>
            <w:tcW w:w="1033" w:type="dxa"/>
            <w:shd w:val="clear" w:color="auto" w:fill="B8CCE4" w:themeFill="accent1" w:themeFillTint="66"/>
          </w:tcPr>
          <w:p w14:paraId="26574F67"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2023/2024</w:t>
            </w:r>
          </w:p>
        </w:tc>
        <w:tc>
          <w:tcPr>
            <w:tcW w:w="922" w:type="dxa"/>
            <w:shd w:val="clear" w:color="auto" w:fill="B8CCE4" w:themeFill="accent1" w:themeFillTint="66"/>
          </w:tcPr>
          <w:p w14:paraId="7E8DECE5"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2024/25</w:t>
            </w:r>
          </w:p>
        </w:tc>
        <w:tc>
          <w:tcPr>
            <w:tcW w:w="974" w:type="dxa"/>
            <w:shd w:val="clear" w:color="auto" w:fill="B8CCE4" w:themeFill="accent1" w:themeFillTint="66"/>
          </w:tcPr>
          <w:p w14:paraId="25C5FC2A" w14:textId="77777777" w:rsidR="00396125" w:rsidRPr="00816348" w:rsidRDefault="00396125" w:rsidP="00664877">
            <w:pPr>
              <w:pStyle w:val="NoSpacing"/>
              <w:jc w:val="center"/>
              <w:rPr>
                <w:rFonts w:asciiTheme="minorHAnsi" w:hAnsiTheme="minorHAnsi" w:cstheme="minorHAnsi"/>
              </w:rPr>
            </w:pPr>
            <w:r w:rsidRPr="00816348">
              <w:rPr>
                <w:rFonts w:asciiTheme="minorHAnsi" w:hAnsiTheme="minorHAnsi" w:cstheme="minorHAnsi"/>
              </w:rPr>
              <w:t>YTD 25/26</w:t>
            </w:r>
          </w:p>
        </w:tc>
      </w:tr>
      <w:tr w:rsidR="00396125" w:rsidRPr="00816348" w14:paraId="2ABB59A2" w14:textId="77777777" w:rsidTr="00396125">
        <w:trPr>
          <w:trHeight w:val="532"/>
        </w:trPr>
        <w:tc>
          <w:tcPr>
            <w:tcW w:w="4812" w:type="dxa"/>
          </w:tcPr>
          <w:p w14:paraId="0B77C1D5"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 xml:space="preserve">% Persistent absentees </w:t>
            </w:r>
          </w:p>
        </w:tc>
        <w:tc>
          <w:tcPr>
            <w:tcW w:w="1033" w:type="dxa"/>
          </w:tcPr>
          <w:p w14:paraId="0C53B27E" w14:textId="77777777" w:rsidR="00396125" w:rsidRPr="00816348" w:rsidRDefault="00396125" w:rsidP="00664877">
            <w:pPr>
              <w:pStyle w:val="NoSpacing"/>
              <w:jc w:val="center"/>
              <w:rPr>
                <w:rFonts w:asciiTheme="minorHAnsi" w:hAnsiTheme="minorHAnsi" w:cstheme="minorHAnsi"/>
              </w:rPr>
            </w:pPr>
            <w:r w:rsidRPr="00816348">
              <w:rPr>
                <w:rFonts w:asciiTheme="minorHAnsi" w:hAnsiTheme="minorHAnsi" w:cstheme="minorHAnsi"/>
              </w:rPr>
              <w:t>30.2%</w:t>
            </w:r>
          </w:p>
        </w:tc>
        <w:tc>
          <w:tcPr>
            <w:tcW w:w="1033" w:type="dxa"/>
          </w:tcPr>
          <w:p w14:paraId="01F34266" w14:textId="77777777" w:rsidR="00396125" w:rsidRPr="00816348" w:rsidRDefault="00396125" w:rsidP="00664877">
            <w:pPr>
              <w:spacing w:after="0"/>
              <w:jc w:val="center"/>
              <w:rPr>
                <w:rFonts w:asciiTheme="minorHAnsi" w:hAnsiTheme="minorHAnsi" w:cstheme="minorHAnsi"/>
                <w:lang w:val="en-US"/>
              </w:rPr>
            </w:pPr>
            <w:r w:rsidRPr="00816348">
              <w:rPr>
                <w:rFonts w:asciiTheme="minorHAnsi" w:hAnsiTheme="minorHAnsi" w:cstheme="minorHAnsi"/>
                <w:lang w:val="en-US"/>
              </w:rPr>
              <w:t>16.5%</w:t>
            </w:r>
          </w:p>
        </w:tc>
        <w:tc>
          <w:tcPr>
            <w:tcW w:w="1033" w:type="dxa"/>
          </w:tcPr>
          <w:p w14:paraId="6C47067D" w14:textId="77777777" w:rsidR="00396125" w:rsidRPr="00816348" w:rsidRDefault="00396125" w:rsidP="00664877">
            <w:pPr>
              <w:spacing w:after="0"/>
              <w:jc w:val="center"/>
              <w:rPr>
                <w:rFonts w:asciiTheme="minorHAnsi" w:hAnsiTheme="minorHAnsi" w:cstheme="minorHAnsi"/>
                <w:lang w:val="en-US"/>
              </w:rPr>
            </w:pPr>
            <w:r w:rsidRPr="00816348">
              <w:rPr>
                <w:rFonts w:asciiTheme="minorHAnsi" w:hAnsiTheme="minorHAnsi" w:cstheme="minorHAnsi"/>
                <w:lang w:val="en-US"/>
              </w:rPr>
              <w:t>14.6%</w:t>
            </w:r>
          </w:p>
        </w:tc>
        <w:tc>
          <w:tcPr>
            <w:tcW w:w="922" w:type="dxa"/>
          </w:tcPr>
          <w:p w14:paraId="7BD0D588" w14:textId="77777777" w:rsidR="00396125" w:rsidRPr="00816348" w:rsidRDefault="00396125" w:rsidP="00664877">
            <w:pPr>
              <w:pStyle w:val="NoSpacing"/>
              <w:jc w:val="center"/>
              <w:rPr>
                <w:rFonts w:asciiTheme="minorHAnsi" w:hAnsiTheme="minorHAnsi" w:cstheme="minorHAnsi"/>
              </w:rPr>
            </w:pPr>
            <w:r w:rsidRPr="00816348">
              <w:rPr>
                <w:rFonts w:asciiTheme="minorHAnsi" w:hAnsiTheme="minorHAnsi" w:cstheme="minorHAnsi"/>
              </w:rPr>
              <w:t>17.9%</w:t>
            </w:r>
          </w:p>
        </w:tc>
        <w:tc>
          <w:tcPr>
            <w:tcW w:w="974" w:type="dxa"/>
          </w:tcPr>
          <w:p w14:paraId="159CB75F" w14:textId="5A3982BD" w:rsidR="00396125" w:rsidRPr="00816348" w:rsidRDefault="00396125" w:rsidP="00664877">
            <w:pPr>
              <w:pStyle w:val="NoSpacing"/>
              <w:jc w:val="center"/>
              <w:rPr>
                <w:rFonts w:asciiTheme="minorHAnsi" w:hAnsiTheme="minorHAnsi" w:cstheme="minorHAnsi"/>
                <w:highlight w:val="green"/>
              </w:rPr>
            </w:pPr>
            <w:r w:rsidRPr="00816348">
              <w:rPr>
                <w:rFonts w:asciiTheme="minorHAnsi" w:hAnsiTheme="minorHAnsi" w:cstheme="minorHAnsi"/>
                <w:highlight w:val="green"/>
              </w:rPr>
              <w:t>13.</w:t>
            </w:r>
            <w:r w:rsidR="00CB13BD">
              <w:rPr>
                <w:rFonts w:asciiTheme="minorHAnsi" w:hAnsiTheme="minorHAnsi" w:cstheme="minorHAnsi"/>
                <w:highlight w:val="green"/>
              </w:rPr>
              <w:t>1</w:t>
            </w:r>
            <w:r w:rsidRPr="00816348">
              <w:rPr>
                <w:rFonts w:asciiTheme="minorHAnsi" w:hAnsiTheme="minorHAnsi" w:cstheme="minorHAnsi"/>
                <w:highlight w:val="green"/>
              </w:rPr>
              <w:t>%</w:t>
            </w:r>
          </w:p>
        </w:tc>
      </w:tr>
      <w:tr w:rsidR="00396125" w:rsidRPr="00816348" w14:paraId="5A73FC98" w14:textId="77777777" w:rsidTr="00396125">
        <w:trPr>
          <w:trHeight w:val="536"/>
        </w:trPr>
        <w:tc>
          <w:tcPr>
            <w:tcW w:w="4812" w:type="dxa"/>
          </w:tcPr>
          <w:p w14:paraId="706A541F"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 sessions missed due to overall absence</w:t>
            </w:r>
          </w:p>
        </w:tc>
        <w:tc>
          <w:tcPr>
            <w:tcW w:w="1033" w:type="dxa"/>
          </w:tcPr>
          <w:p w14:paraId="3A2A12E9" w14:textId="77777777" w:rsidR="00396125" w:rsidRPr="00816348" w:rsidRDefault="00396125" w:rsidP="00664877">
            <w:pPr>
              <w:pStyle w:val="NoSpacing"/>
              <w:jc w:val="center"/>
              <w:rPr>
                <w:rFonts w:asciiTheme="minorHAnsi" w:hAnsiTheme="minorHAnsi" w:cstheme="minorHAnsi"/>
              </w:rPr>
            </w:pPr>
            <w:r w:rsidRPr="00816348">
              <w:rPr>
                <w:rFonts w:asciiTheme="minorHAnsi" w:hAnsiTheme="minorHAnsi" w:cstheme="minorHAnsi"/>
              </w:rPr>
              <w:t>8.1%</w:t>
            </w:r>
          </w:p>
        </w:tc>
        <w:tc>
          <w:tcPr>
            <w:tcW w:w="1033" w:type="dxa"/>
          </w:tcPr>
          <w:p w14:paraId="7B2452FA" w14:textId="77777777" w:rsidR="00396125" w:rsidRPr="00816348" w:rsidRDefault="00396125" w:rsidP="00664877">
            <w:pPr>
              <w:spacing w:after="0"/>
              <w:jc w:val="center"/>
              <w:rPr>
                <w:rFonts w:asciiTheme="minorHAnsi" w:hAnsiTheme="minorHAnsi" w:cstheme="minorHAnsi"/>
                <w:lang w:val="en-US"/>
              </w:rPr>
            </w:pPr>
            <w:r w:rsidRPr="00816348">
              <w:rPr>
                <w:rFonts w:asciiTheme="minorHAnsi" w:hAnsiTheme="minorHAnsi" w:cstheme="minorHAnsi"/>
                <w:lang w:val="en-US"/>
              </w:rPr>
              <w:t>7.1%</w:t>
            </w:r>
          </w:p>
        </w:tc>
        <w:tc>
          <w:tcPr>
            <w:tcW w:w="1033" w:type="dxa"/>
          </w:tcPr>
          <w:p w14:paraId="3B9034F6" w14:textId="77777777" w:rsidR="00396125" w:rsidRPr="00816348" w:rsidRDefault="00396125" w:rsidP="00664877">
            <w:pPr>
              <w:spacing w:after="0"/>
              <w:jc w:val="center"/>
              <w:rPr>
                <w:rFonts w:asciiTheme="minorHAnsi" w:hAnsiTheme="minorHAnsi" w:cstheme="minorHAnsi"/>
                <w:lang w:val="en-US"/>
              </w:rPr>
            </w:pPr>
            <w:r w:rsidRPr="00816348">
              <w:rPr>
                <w:rFonts w:asciiTheme="minorHAnsi" w:hAnsiTheme="minorHAnsi" w:cstheme="minorHAnsi"/>
                <w:lang w:val="en-US"/>
              </w:rPr>
              <w:t>5.6%</w:t>
            </w:r>
          </w:p>
        </w:tc>
        <w:tc>
          <w:tcPr>
            <w:tcW w:w="922" w:type="dxa"/>
          </w:tcPr>
          <w:p w14:paraId="264C89D3" w14:textId="77777777" w:rsidR="00396125" w:rsidRPr="00816348" w:rsidRDefault="00396125" w:rsidP="00664877">
            <w:pPr>
              <w:pStyle w:val="NoSpacing"/>
              <w:jc w:val="center"/>
              <w:rPr>
                <w:rFonts w:asciiTheme="minorHAnsi" w:hAnsiTheme="minorHAnsi" w:cstheme="minorHAnsi"/>
              </w:rPr>
            </w:pPr>
            <w:r w:rsidRPr="00816348">
              <w:rPr>
                <w:rFonts w:asciiTheme="minorHAnsi" w:hAnsiTheme="minorHAnsi" w:cstheme="minorHAnsi"/>
              </w:rPr>
              <w:t>6.5%</w:t>
            </w:r>
          </w:p>
        </w:tc>
        <w:tc>
          <w:tcPr>
            <w:tcW w:w="974" w:type="dxa"/>
          </w:tcPr>
          <w:p w14:paraId="61502FED" w14:textId="77777777" w:rsidR="00396125" w:rsidRPr="00816348" w:rsidRDefault="00396125" w:rsidP="00664877">
            <w:pPr>
              <w:pStyle w:val="NoSpacing"/>
              <w:jc w:val="center"/>
              <w:rPr>
                <w:rFonts w:asciiTheme="minorHAnsi" w:hAnsiTheme="minorHAnsi" w:cstheme="minorHAnsi"/>
                <w:highlight w:val="green"/>
              </w:rPr>
            </w:pPr>
            <w:r w:rsidRPr="00816348">
              <w:rPr>
                <w:rFonts w:asciiTheme="minorHAnsi" w:hAnsiTheme="minorHAnsi" w:cstheme="minorHAnsi"/>
                <w:highlight w:val="green"/>
              </w:rPr>
              <w:t>4.7%</w:t>
            </w:r>
          </w:p>
        </w:tc>
      </w:tr>
      <w:tr w:rsidR="00396125" w:rsidRPr="00816348" w14:paraId="4E72EF25" w14:textId="77777777" w:rsidTr="00396125">
        <w:trPr>
          <w:trHeight w:val="483"/>
        </w:trPr>
        <w:tc>
          <w:tcPr>
            <w:tcW w:w="4812" w:type="dxa"/>
          </w:tcPr>
          <w:p w14:paraId="2EAE2A5D"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 xml:space="preserve">Suspensions (No) </w:t>
            </w:r>
          </w:p>
        </w:tc>
        <w:tc>
          <w:tcPr>
            <w:tcW w:w="1033" w:type="dxa"/>
          </w:tcPr>
          <w:p w14:paraId="6A9BEEC6" w14:textId="77777777" w:rsidR="00396125" w:rsidRPr="00816348" w:rsidRDefault="00396125" w:rsidP="00664877">
            <w:pPr>
              <w:pStyle w:val="NoSpacing"/>
              <w:jc w:val="center"/>
              <w:rPr>
                <w:rFonts w:asciiTheme="minorHAnsi" w:hAnsiTheme="minorHAnsi" w:cstheme="minorHAnsi"/>
              </w:rPr>
            </w:pPr>
            <w:r w:rsidRPr="00816348">
              <w:rPr>
                <w:rFonts w:asciiTheme="minorHAnsi" w:hAnsiTheme="minorHAnsi" w:cstheme="minorHAnsi"/>
              </w:rPr>
              <w:t>0</w:t>
            </w:r>
          </w:p>
        </w:tc>
        <w:tc>
          <w:tcPr>
            <w:tcW w:w="1033" w:type="dxa"/>
          </w:tcPr>
          <w:p w14:paraId="7B241C96" w14:textId="77777777" w:rsidR="00396125" w:rsidRPr="00816348" w:rsidRDefault="00396125" w:rsidP="00664877">
            <w:pPr>
              <w:spacing w:after="0"/>
              <w:jc w:val="center"/>
              <w:rPr>
                <w:rFonts w:asciiTheme="minorHAnsi" w:hAnsiTheme="minorHAnsi" w:cstheme="minorHAnsi"/>
                <w:lang w:val="en-US"/>
              </w:rPr>
            </w:pPr>
            <w:r w:rsidRPr="00816348">
              <w:rPr>
                <w:rFonts w:asciiTheme="minorHAnsi" w:hAnsiTheme="minorHAnsi" w:cstheme="minorHAnsi"/>
              </w:rPr>
              <w:t>3</w:t>
            </w:r>
          </w:p>
        </w:tc>
        <w:tc>
          <w:tcPr>
            <w:tcW w:w="1033" w:type="dxa"/>
          </w:tcPr>
          <w:p w14:paraId="33698D98" w14:textId="77777777" w:rsidR="00396125" w:rsidRPr="00816348" w:rsidRDefault="00396125" w:rsidP="00664877">
            <w:pPr>
              <w:spacing w:after="0"/>
              <w:jc w:val="center"/>
              <w:rPr>
                <w:rFonts w:asciiTheme="minorHAnsi" w:hAnsiTheme="minorHAnsi" w:cstheme="minorHAnsi"/>
                <w:lang w:val="en-US"/>
              </w:rPr>
            </w:pPr>
            <w:r w:rsidRPr="00816348">
              <w:rPr>
                <w:rFonts w:asciiTheme="minorHAnsi" w:hAnsiTheme="minorHAnsi" w:cstheme="minorHAnsi"/>
                <w:lang w:val="en-US"/>
              </w:rPr>
              <w:t>1</w:t>
            </w:r>
          </w:p>
        </w:tc>
        <w:tc>
          <w:tcPr>
            <w:tcW w:w="922" w:type="dxa"/>
          </w:tcPr>
          <w:p w14:paraId="7369D7A8" w14:textId="77777777" w:rsidR="00396125" w:rsidRPr="00816348" w:rsidRDefault="00396125" w:rsidP="00664877">
            <w:pPr>
              <w:pStyle w:val="NoSpacing"/>
              <w:jc w:val="center"/>
              <w:rPr>
                <w:rFonts w:asciiTheme="minorHAnsi" w:hAnsiTheme="minorHAnsi" w:cstheme="minorHAnsi"/>
              </w:rPr>
            </w:pPr>
            <w:r w:rsidRPr="00816348">
              <w:rPr>
                <w:rFonts w:asciiTheme="minorHAnsi" w:hAnsiTheme="minorHAnsi" w:cstheme="minorHAnsi"/>
              </w:rPr>
              <w:t>0</w:t>
            </w:r>
          </w:p>
        </w:tc>
        <w:tc>
          <w:tcPr>
            <w:tcW w:w="974" w:type="dxa"/>
          </w:tcPr>
          <w:p w14:paraId="3E834743" w14:textId="77777777" w:rsidR="00396125" w:rsidRPr="00816348" w:rsidRDefault="00396125" w:rsidP="00664877">
            <w:pPr>
              <w:pStyle w:val="NoSpacing"/>
              <w:jc w:val="center"/>
              <w:rPr>
                <w:rFonts w:asciiTheme="minorHAnsi" w:hAnsiTheme="minorHAnsi" w:cstheme="minorHAnsi"/>
                <w:highlight w:val="green"/>
              </w:rPr>
            </w:pPr>
            <w:r w:rsidRPr="00816348">
              <w:rPr>
                <w:rFonts w:asciiTheme="minorHAnsi" w:hAnsiTheme="minorHAnsi" w:cstheme="minorHAnsi"/>
                <w:highlight w:val="green"/>
              </w:rPr>
              <w:t>0</w:t>
            </w:r>
          </w:p>
        </w:tc>
      </w:tr>
      <w:tr w:rsidR="00396125" w:rsidRPr="00816348" w14:paraId="3669CAB0" w14:textId="77777777" w:rsidTr="00396125">
        <w:trPr>
          <w:trHeight w:val="405"/>
        </w:trPr>
        <w:tc>
          <w:tcPr>
            <w:tcW w:w="4812" w:type="dxa"/>
          </w:tcPr>
          <w:p w14:paraId="2A4D45EB"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 xml:space="preserve">Permanent exclusion (No) </w:t>
            </w:r>
          </w:p>
        </w:tc>
        <w:tc>
          <w:tcPr>
            <w:tcW w:w="1033" w:type="dxa"/>
          </w:tcPr>
          <w:p w14:paraId="71801C4A" w14:textId="77777777" w:rsidR="00396125" w:rsidRPr="00816348" w:rsidRDefault="00396125" w:rsidP="00664877">
            <w:pPr>
              <w:pStyle w:val="NoSpacing"/>
              <w:jc w:val="center"/>
              <w:rPr>
                <w:rFonts w:asciiTheme="minorHAnsi" w:hAnsiTheme="minorHAnsi" w:cstheme="minorHAnsi"/>
              </w:rPr>
            </w:pPr>
            <w:r w:rsidRPr="00816348">
              <w:rPr>
                <w:rFonts w:asciiTheme="minorHAnsi" w:hAnsiTheme="minorHAnsi" w:cstheme="minorHAnsi"/>
              </w:rPr>
              <w:t>0</w:t>
            </w:r>
          </w:p>
        </w:tc>
        <w:tc>
          <w:tcPr>
            <w:tcW w:w="1033" w:type="dxa"/>
          </w:tcPr>
          <w:p w14:paraId="5ACA2D81" w14:textId="77777777" w:rsidR="00396125" w:rsidRPr="00816348" w:rsidRDefault="00396125" w:rsidP="00664877">
            <w:pPr>
              <w:spacing w:after="0"/>
              <w:jc w:val="center"/>
              <w:rPr>
                <w:rFonts w:asciiTheme="minorHAnsi" w:hAnsiTheme="minorHAnsi" w:cstheme="minorHAnsi"/>
                <w:lang w:val="en-US"/>
              </w:rPr>
            </w:pPr>
            <w:r w:rsidRPr="00816348">
              <w:rPr>
                <w:rFonts w:asciiTheme="minorHAnsi" w:hAnsiTheme="minorHAnsi" w:cstheme="minorHAnsi"/>
              </w:rPr>
              <w:t>1</w:t>
            </w:r>
          </w:p>
        </w:tc>
        <w:tc>
          <w:tcPr>
            <w:tcW w:w="1033" w:type="dxa"/>
          </w:tcPr>
          <w:p w14:paraId="194099FD" w14:textId="77777777" w:rsidR="00396125" w:rsidRPr="00816348" w:rsidRDefault="00396125" w:rsidP="00664877">
            <w:pPr>
              <w:spacing w:after="0"/>
              <w:jc w:val="center"/>
              <w:rPr>
                <w:rFonts w:asciiTheme="minorHAnsi" w:hAnsiTheme="minorHAnsi" w:cstheme="minorHAnsi"/>
                <w:lang w:val="en-US"/>
              </w:rPr>
            </w:pPr>
            <w:r w:rsidRPr="00816348">
              <w:rPr>
                <w:rFonts w:asciiTheme="minorHAnsi" w:hAnsiTheme="minorHAnsi" w:cstheme="minorHAnsi"/>
                <w:lang w:val="en-US"/>
              </w:rPr>
              <w:t>0</w:t>
            </w:r>
          </w:p>
        </w:tc>
        <w:tc>
          <w:tcPr>
            <w:tcW w:w="922" w:type="dxa"/>
          </w:tcPr>
          <w:p w14:paraId="5E603681" w14:textId="77777777" w:rsidR="00396125" w:rsidRPr="00816348" w:rsidRDefault="00396125" w:rsidP="00664877">
            <w:pPr>
              <w:pStyle w:val="NoSpacing"/>
              <w:jc w:val="center"/>
              <w:rPr>
                <w:rFonts w:asciiTheme="minorHAnsi" w:hAnsiTheme="minorHAnsi" w:cstheme="minorHAnsi"/>
              </w:rPr>
            </w:pPr>
            <w:r w:rsidRPr="00816348">
              <w:rPr>
                <w:rFonts w:asciiTheme="minorHAnsi" w:hAnsiTheme="minorHAnsi" w:cstheme="minorHAnsi"/>
              </w:rPr>
              <w:t>0</w:t>
            </w:r>
          </w:p>
        </w:tc>
        <w:tc>
          <w:tcPr>
            <w:tcW w:w="974" w:type="dxa"/>
          </w:tcPr>
          <w:p w14:paraId="2C17EA86" w14:textId="77777777" w:rsidR="00396125" w:rsidRPr="00816348" w:rsidRDefault="00396125" w:rsidP="00664877">
            <w:pPr>
              <w:pStyle w:val="NoSpacing"/>
              <w:jc w:val="center"/>
              <w:rPr>
                <w:rFonts w:asciiTheme="minorHAnsi" w:hAnsiTheme="minorHAnsi" w:cstheme="minorHAnsi"/>
                <w:highlight w:val="green"/>
              </w:rPr>
            </w:pPr>
            <w:r w:rsidRPr="00816348">
              <w:rPr>
                <w:rFonts w:asciiTheme="minorHAnsi" w:hAnsiTheme="minorHAnsi" w:cstheme="minorHAnsi"/>
                <w:highlight w:val="green"/>
              </w:rPr>
              <w:t>0</w:t>
            </w:r>
          </w:p>
        </w:tc>
      </w:tr>
      <w:tr w:rsidR="00396125" w:rsidRPr="00816348" w14:paraId="0EF650E5" w14:textId="77777777" w:rsidTr="00396125">
        <w:trPr>
          <w:trHeight w:val="341"/>
        </w:trPr>
        <w:tc>
          <w:tcPr>
            <w:tcW w:w="4812" w:type="dxa"/>
          </w:tcPr>
          <w:p w14:paraId="13918BD2" w14:textId="77777777" w:rsidR="00396125" w:rsidRPr="00816348" w:rsidRDefault="00396125" w:rsidP="00664877">
            <w:pPr>
              <w:pStyle w:val="NoSpacing"/>
              <w:rPr>
                <w:rFonts w:asciiTheme="minorHAnsi" w:hAnsiTheme="minorHAnsi" w:cstheme="minorHAnsi"/>
              </w:rPr>
            </w:pPr>
            <w:r w:rsidRPr="00816348">
              <w:rPr>
                <w:rFonts w:asciiTheme="minorHAnsi" w:hAnsiTheme="minorHAnsi" w:cstheme="minorHAnsi"/>
              </w:rPr>
              <w:t>% Attendance – whole school</w:t>
            </w:r>
          </w:p>
        </w:tc>
        <w:tc>
          <w:tcPr>
            <w:tcW w:w="1033" w:type="dxa"/>
          </w:tcPr>
          <w:p w14:paraId="51ADAE83" w14:textId="77777777" w:rsidR="00396125" w:rsidRPr="00816348" w:rsidRDefault="00396125" w:rsidP="00664877">
            <w:pPr>
              <w:pStyle w:val="NoSpacing"/>
              <w:jc w:val="center"/>
              <w:rPr>
                <w:rFonts w:asciiTheme="minorHAnsi" w:hAnsiTheme="minorHAnsi" w:cstheme="minorHAnsi"/>
              </w:rPr>
            </w:pPr>
            <w:r w:rsidRPr="00816348">
              <w:rPr>
                <w:rFonts w:asciiTheme="minorHAnsi" w:hAnsiTheme="minorHAnsi" w:cstheme="minorHAnsi"/>
              </w:rPr>
              <w:t>91.9%</w:t>
            </w:r>
          </w:p>
        </w:tc>
        <w:tc>
          <w:tcPr>
            <w:tcW w:w="1033" w:type="dxa"/>
          </w:tcPr>
          <w:p w14:paraId="0F0CAC69" w14:textId="77777777" w:rsidR="00396125" w:rsidRPr="00816348" w:rsidRDefault="00396125" w:rsidP="00664877">
            <w:pPr>
              <w:spacing w:after="0"/>
              <w:jc w:val="center"/>
              <w:rPr>
                <w:rFonts w:asciiTheme="minorHAnsi" w:hAnsiTheme="minorHAnsi" w:cstheme="minorHAnsi"/>
                <w:lang w:val="en-US"/>
              </w:rPr>
            </w:pPr>
            <w:r w:rsidRPr="00816348">
              <w:rPr>
                <w:rFonts w:asciiTheme="minorHAnsi" w:hAnsiTheme="minorHAnsi" w:cstheme="minorHAnsi"/>
                <w:lang w:val="en-US"/>
              </w:rPr>
              <w:t>92.9%</w:t>
            </w:r>
          </w:p>
        </w:tc>
        <w:tc>
          <w:tcPr>
            <w:tcW w:w="1033" w:type="dxa"/>
          </w:tcPr>
          <w:p w14:paraId="743F034B" w14:textId="77777777" w:rsidR="00396125" w:rsidRPr="00816348" w:rsidRDefault="00396125" w:rsidP="00664877">
            <w:pPr>
              <w:spacing w:after="0"/>
              <w:jc w:val="center"/>
              <w:rPr>
                <w:rFonts w:asciiTheme="minorHAnsi" w:hAnsiTheme="minorHAnsi" w:cstheme="minorHAnsi"/>
                <w:lang w:val="en-US"/>
              </w:rPr>
            </w:pPr>
            <w:r w:rsidRPr="00816348">
              <w:rPr>
                <w:rFonts w:asciiTheme="minorHAnsi" w:hAnsiTheme="minorHAnsi" w:cstheme="minorHAnsi"/>
                <w:lang w:val="en-US"/>
              </w:rPr>
              <w:t>94.4%</w:t>
            </w:r>
          </w:p>
        </w:tc>
        <w:tc>
          <w:tcPr>
            <w:tcW w:w="922" w:type="dxa"/>
          </w:tcPr>
          <w:p w14:paraId="306E5B91" w14:textId="77777777" w:rsidR="00396125" w:rsidRPr="00816348" w:rsidRDefault="00396125" w:rsidP="00664877">
            <w:pPr>
              <w:pStyle w:val="NoSpacing"/>
              <w:jc w:val="center"/>
              <w:rPr>
                <w:rFonts w:asciiTheme="minorHAnsi" w:hAnsiTheme="minorHAnsi" w:cstheme="minorHAnsi"/>
              </w:rPr>
            </w:pPr>
            <w:r w:rsidRPr="00816348">
              <w:rPr>
                <w:rFonts w:asciiTheme="minorHAnsi" w:hAnsiTheme="minorHAnsi" w:cstheme="minorHAnsi"/>
              </w:rPr>
              <w:t>93.5%</w:t>
            </w:r>
          </w:p>
        </w:tc>
        <w:tc>
          <w:tcPr>
            <w:tcW w:w="974" w:type="dxa"/>
          </w:tcPr>
          <w:p w14:paraId="14BBA551" w14:textId="77777777" w:rsidR="00396125" w:rsidRPr="00816348" w:rsidRDefault="00396125" w:rsidP="00664877">
            <w:pPr>
              <w:pStyle w:val="NoSpacing"/>
              <w:jc w:val="center"/>
              <w:rPr>
                <w:rFonts w:asciiTheme="minorHAnsi" w:hAnsiTheme="minorHAnsi" w:cstheme="minorHAnsi"/>
                <w:highlight w:val="green"/>
              </w:rPr>
            </w:pPr>
            <w:r w:rsidRPr="00816348">
              <w:rPr>
                <w:rFonts w:asciiTheme="minorHAnsi" w:hAnsiTheme="minorHAnsi" w:cstheme="minorHAnsi"/>
                <w:highlight w:val="green"/>
              </w:rPr>
              <w:t>95.3%</w:t>
            </w:r>
          </w:p>
        </w:tc>
      </w:tr>
    </w:tbl>
    <w:p w14:paraId="4B1268A4" w14:textId="77777777" w:rsidR="003370EB" w:rsidRPr="00816348" w:rsidRDefault="003370EB" w:rsidP="002E0407">
      <w:pPr>
        <w:spacing w:after="0"/>
        <w:rPr>
          <w:rFonts w:asciiTheme="minorHAnsi" w:hAnsiTheme="minorHAnsi" w:cstheme="minorHAnsi"/>
          <w:b/>
          <w:noProof/>
          <w:lang w:eastAsia="en-GB"/>
        </w:rPr>
      </w:pPr>
    </w:p>
    <w:sectPr w:rsidR="003370EB" w:rsidRPr="00816348" w:rsidSect="00F76788">
      <w:headerReference w:type="default" r:id="rId11"/>
      <w:pgSz w:w="11906" w:h="16838"/>
      <w:pgMar w:top="284" w:right="1134" w:bottom="28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DEC68" w14:textId="77777777" w:rsidR="0085635D" w:rsidRDefault="0085635D" w:rsidP="005E242A">
      <w:pPr>
        <w:spacing w:after="0" w:line="240" w:lineRule="auto"/>
      </w:pPr>
      <w:r>
        <w:separator/>
      </w:r>
    </w:p>
  </w:endnote>
  <w:endnote w:type="continuationSeparator" w:id="0">
    <w:p w14:paraId="1346F7C3" w14:textId="77777777" w:rsidR="0085635D" w:rsidRDefault="0085635D" w:rsidP="005E2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BCA06" w14:textId="77777777" w:rsidR="0085635D" w:rsidRDefault="0085635D" w:rsidP="005E242A">
      <w:pPr>
        <w:spacing w:after="0" w:line="240" w:lineRule="auto"/>
      </w:pPr>
      <w:r>
        <w:separator/>
      </w:r>
    </w:p>
  </w:footnote>
  <w:footnote w:type="continuationSeparator" w:id="0">
    <w:p w14:paraId="41725522" w14:textId="77777777" w:rsidR="0085635D" w:rsidRDefault="0085635D" w:rsidP="005E2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491D6" w14:textId="77777777" w:rsidR="00E95FF1" w:rsidRDefault="00E95FF1" w:rsidP="005D4A7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F2F25"/>
    <w:multiLevelType w:val="hybridMultilevel"/>
    <w:tmpl w:val="98B833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D930DA"/>
    <w:multiLevelType w:val="hybridMultilevel"/>
    <w:tmpl w:val="ABE88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6070D"/>
    <w:multiLevelType w:val="hybridMultilevel"/>
    <w:tmpl w:val="1756A2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9766C5"/>
    <w:multiLevelType w:val="multilevel"/>
    <w:tmpl w:val="E2904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852719"/>
    <w:multiLevelType w:val="multilevel"/>
    <w:tmpl w:val="5D46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A81C12"/>
    <w:multiLevelType w:val="multilevel"/>
    <w:tmpl w:val="40101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AB4BD6"/>
    <w:multiLevelType w:val="multilevel"/>
    <w:tmpl w:val="1236E7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1AA63AE"/>
    <w:multiLevelType w:val="hybridMultilevel"/>
    <w:tmpl w:val="CD00EDF0"/>
    <w:lvl w:ilvl="0" w:tplc="4B101A06">
      <w:start w:val="1"/>
      <w:numFmt w:val="bullet"/>
      <w:pStyle w:val="7Tablecopybulleted"/>
      <w:lvlText w:val=""/>
      <w:lvlJc w:val="left"/>
      <w:pPr>
        <w:ind w:left="170" w:hanging="170"/>
      </w:pPr>
      <w:rPr>
        <w:rFonts w:ascii="Symbol" w:hAnsi="Symbol" w:hint="default"/>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1640379F"/>
    <w:multiLevelType w:val="hybridMultilevel"/>
    <w:tmpl w:val="FDE4B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FF4919"/>
    <w:multiLevelType w:val="multilevel"/>
    <w:tmpl w:val="2946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52D5F"/>
    <w:multiLevelType w:val="multilevel"/>
    <w:tmpl w:val="81E0D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556DCC"/>
    <w:multiLevelType w:val="multilevel"/>
    <w:tmpl w:val="FD94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E6787B"/>
    <w:multiLevelType w:val="multilevel"/>
    <w:tmpl w:val="9748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B15AD9"/>
    <w:multiLevelType w:val="multilevel"/>
    <w:tmpl w:val="FF948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FB5AB4"/>
    <w:multiLevelType w:val="hybridMultilevel"/>
    <w:tmpl w:val="014AF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F50A4E"/>
    <w:multiLevelType w:val="multilevel"/>
    <w:tmpl w:val="16C83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B75D99"/>
    <w:multiLevelType w:val="hybridMultilevel"/>
    <w:tmpl w:val="0BB20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801DF"/>
    <w:multiLevelType w:val="hybridMultilevel"/>
    <w:tmpl w:val="EF308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06521A"/>
    <w:multiLevelType w:val="hybridMultilevel"/>
    <w:tmpl w:val="DFB4B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A717DE"/>
    <w:multiLevelType w:val="multilevel"/>
    <w:tmpl w:val="C7382DC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FD80F59"/>
    <w:multiLevelType w:val="hybridMultilevel"/>
    <w:tmpl w:val="1D78DB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0FC3B1E"/>
    <w:multiLevelType w:val="multilevel"/>
    <w:tmpl w:val="7200C35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2F03778"/>
    <w:multiLevelType w:val="multilevel"/>
    <w:tmpl w:val="464EA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2E0CEF"/>
    <w:multiLevelType w:val="hybridMultilevel"/>
    <w:tmpl w:val="9B2C7D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E374CE7"/>
    <w:multiLevelType w:val="multilevel"/>
    <w:tmpl w:val="123E2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1E06E7"/>
    <w:multiLevelType w:val="hybridMultilevel"/>
    <w:tmpl w:val="E6445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890331"/>
    <w:multiLevelType w:val="multilevel"/>
    <w:tmpl w:val="3B64B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6C6D14"/>
    <w:multiLevelType w:val="multilevel"/>
    <w:tmpl w:val="D0E46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F932C1"/>
    <w:multiLevelType w:val="hybridMultilevel"/>
    <w:tmpl w:val="A610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973554"/>
    <w:multiLevelType w:val="hybridMultilevel"/>
    <w:tmpl w:val="217E4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3C18D4"/>
    <w:multiLevelType w:val="hybridMultilevel"/>
    <w:tmpl w:val="483ED3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D6C39E2"/>
    <w:multiLevelType w:val="hybridMultilevel"/>
    <w:tmpl w:val="80607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147DA7"/>
    <w:multiLevelType w:val="hybridMultilevel"/>
    <w:tmpl w:val="A22AC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E94C9E"/>
    <w:multiLevelType w:val="hybridMultilevel"/>
    <w:tmpl w:val="01E87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3627DB7"/>
    <w:multiLevelType w:val="hybridMultilevel"/>
    <w:tmpl w:val="6E926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8F3770"/>
    <w:multiLevelType w:val="hybridMultilevel"/>
    <w:tmpl w:val="FB0EE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569411C"/>
    <w:multiLevelType w:val="multilevel"/>
    <w:tmpl w:val="1276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897181"/>
    <w:multiLevelType w:val="multilevel"/>
    <w:tmpl w:val="7D74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8505EB"/>
    <w:multiLevelType w:val="multilevel"/>
    <w:tmpl w:val="68700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5C6DE0"/>
    <w:multiLevelType w:val="hybridMultilevel"/>
    <w:tmpl w:val="133AF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CE772E"/>
    <w:multiLevelType w:val="multilevel"/>
    <w:tmpl w:val="DC3A4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C85ADA"/>
    <w:multiLevelType w:val="multilevel"/>
    <w:tmpl w:val="5196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1B7C81"/>
    <w:multiLevelType w:val="multilevel"/>
    <w:tmpl w:val="5FA80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8A0D44"/>
    <w:multiLevelType w:val="hybridMultilevel"/>
    <w:tmpl w:val="4D96E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9383876"/>
    <w:multiLevelType w:val="multilevel"/>
    <w:tmpl w:val="85A46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CA1C8E"/>
    <w:multiLevelType w:val="hybridMultilevel"/>
    <w:tmpl w:val="6C347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73750597">
    <w:abstractNumId w:val="7"/>
  </w:num>
  <w:num w:numId="2" w16cid:durableId="1126580366">
    <w:abstractNumId w:val="20"/>
  </w:num>
  <w:num w:numId="3" w16cid:durableId="387457208">
    <w:abstractNumId w:val="10"/>
  </w:num>
  <w:num w:numId="4" w16cid:durableId="507913817">
    <w:abstractNumId w:val="6"/>
  </w:num>
  <w:num w:numId="5" w16cid:durableId="581648086">
    <w:abstractNumId w:val="19"/>
  </w:num>
  <w:num w:numId="6" w16cid:durableId="1943880751">
    <w:abstractNumId w:val="21"/>
  </w:num>
  <w:num w:numId="7" w16cid:durableId="921841574">
    <w:abstractNumId w:val="9"/>
  </w:num>
  <w:num w:numId="8" w16cid:durableId="471481116">
    <w:abstractNumId w:val="40"/>
  </w:num>
  <w:num w:numId="9" w16cid:durableId="2052612013">
    <w:abstractNumId w:val="44"/>
  </w:num>
  <w:num w:numId="10" w16cid:durableId="575483285">
    <w:abstractNumId w:val="3"/>
  </w:num>
  <w:num w:numId="11" w16cid:durableId="1881358306">
    <w:abstractNumId w:val="42"/>
  </w:num>
  <w:num w:numId="12" w16cid:durableId="50539777">
    <w:abstractNumId w:val="26"/>
  </w:num>
  <w:num w:numId="13" w16cid:durableId="254754934">
    <w:abstractNumId w:val="4"/>
  </w:num>
  <w:num w:numId="14" w16cid:durableId="1995329565">
    <w:abstractNumId w:val="27"/>
  </w:num>
  <w:num w:numId="15" w16cid:durableId="1272856054">
    <w:abstractNumId w:val="36"/>
  </w:num>
  <w:num w:numId="16" w16cid:durableId="615408206">
    <w:abstractNumId w:val="22"/>
  </w:num>
  <w:num w:numId="17" w16cid:durableId="682318411">
    <w:abstractNumId w:val="15"/>
  </w:num>
  <w:num w:numId="18" w16cid:durableId="880018117">
    <w:abstractNumId w:val="24"/>
  </w:num>
  <w:num w:numId="19" w16cid:durableId="1842313551">
    <w:abstractNumId w:val="41"/>
  </w:num>
  <w:num w:numId="20" w16cid:durableId="2072774329">
    <w:abstractNumId w:val="13"/>
  </w:num>
  <w:num w:numId="21" w16cid:durableId="945306053">
    <w:abstractNumId w:val="11"/>
  </w:num>
  <w:num w:numId="22" w16cid:durableId="2074084182">
    <w:abstractNumId w:val="5"/>
  </w:num>
  <w:num w:numId="23" w16cid:durableId="1526601523">
    <w:abstractNumId w:val="14"/>
  </w:num>
  <w:num w:numId="24" w16cid:durableId="96604069">
    <w:abstractNumId w:val="34"/>
  </w:num>
  <w:num w:numId="25" w16cid:durableId="1299142044">
    <w:abstractNumId w:val="37"/>
  </w:num>
  <w:num w:numId="26" w16cid:durableId="1987934216">
    <w:abstractNumId w:val="12"/>
  </w:num>
  <w:num w:numId="27" w16cid:durableId="1792482123">
    <w:abstractNumId w:val="38"/>
  </w:num>
  <w:num w:numId="28" w16cid:durableId="1312249469">
    <w:abstractNumId w:val="25"/>
  </w:num>
  <w:num w:numId="29" w16cid:durableId="195625559">
    <w:abstractNumId w:val="18"/>
  </w:num>
  <w:num w:numId="30" w16cid:durableId="1183788040">
    <w:abstractNumId w:val="1"/>
  </w:num>
  <w:num w:numId="31" w16cid:durableId="1575311038">
    <w:abstractNumId w:val="8"/>
  </w:num>
  <w:num w:numId="32" w16cid:durableId="147720441">
    <w:abstractNumId w:val="39"/>
  </w:num>
  <w:num w:numId="33" w16cid:durableId="1391999408">
    <w:abstractNumId w:val="32"/>
  </w:num>
  <w:num w:numId="34" w16cid:durableId="733625022">
    <w:abstractNumId w:val="28"/>
  </w:num>
  <w:num w:numId="35" w16cid:durableId="1744796104">
    <w:abstractNumId w:val="16"/>
  </w:num>
  <w:num w:numId="36" w16cid:durableId="30426759">
    <w:abstractNumId w:val="29"/>
  </w:num>
  <w:num w:numId="37" w16cid:durableId="666517934">
    <w:abstractNumId w:val="35"/>
  </w:num>
  <w:num w:numId="38" w16cid:durableId="368410362">
    <w:abstractNumId w:val="2"/>
  </w:num>
  <w:num w:numId="39" w16cid:durableId="828517608">
    <w:abstractNumId w:val="0"/>
  </w:num>
  <w:num w:numId="40" w16cid:durableId="1056665169">
    <w:abstractNumId w:val="43"/>
  </w:num>
  <w:num w:numId="41" w16cid:durableId="159666164">
    <w:abstractNumId w:val="45"/>
  </w:num>
  <w:num w:numId="42" w16cid:durableId="450904073">
    <w:abstractNumId w:val="30"/>
  </w:num>
  <w:num w:numId="43" w16cid:durableId="2077127575">
    <w:abstractNumId w:val="23"/>
  </w:num>
  <w:num w:numId="44" w16cid:durableId="1330478033">
    <w:abstractNumId w:val="33"/>
  </w:num>
  <w:num w:numId="45" w16cid:durableId="1280994625">
    <w:abstractNumId w:val="17"/>
  </w:num>
  <w:num w:numId="46" w16cid:durableId="1406957708">
    <w:abstractNumId w:val="3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1F1"/>
    <w:rsid w:val="00000CBD"/>
    <w:rsid w:val="00000F4F"/>
    <w:rsid w:val="00002EB9"/>
    <w:rsid w:val="0000410F"/>
    <w:rsid w:val="00004AEE"/>
    <w:rsid w:val="0000679D"/>
    <w:rsid w:val="000075D5"/>
    <w:rsid w:val="00007EBA"/>
    <w:rsid w:val="00011A86"/>
    <w:rsid w:val="00011C17"/>
    <w:rsid w:val="000126FB"/>
    <w:rsid w:val="000133A4"/>
    <w:rsid w:val="0001392E"/>
    <w:rsid w:val="00027ADB"/>
    <w:rsid w:val="000307AE"/>
    <w:rsid w:val="0003091E"/>
    <w:rsid w:val="00032737"/>
    <w:rsid w:val="00032FBB"/>
    <w:rsid w:val="00034266"/>
    <w:rsid w:val="000349A2"/>
    <w:rsid w:val="000349E2"/>
    <w:rsid w:val="00034BD0"/>
    <w:rsid w:val="00034CF9"/>
    <w:rsid w:val="000363AD"/>
    <w:rsid w:val="0003652A"/>
    <w:rsid w:val="00037EAA"/>
    <w:rsid w:val="00045B15"/>
    <w:rsid w:val="00050AAF"/>
    <w:rsid w:val="00056448"/>
    <w:rsid w:val="000578BF"/>
    <w:rsid w:val="000615FC"/>
    <w:rsid w:val="000621AD"/>
    <w:rsid w:val="00062EE0"/>
    <w:rsid w:val="00062F30"/>
    <w:rsid w:val="000638F9"/>
    <w:rsid w:val="0006395D"/>
    <w:rsid w:val="000643F6"/>
    <w:rsid w:val="0006457F"/>
    <w:rsid w:val="00065082"/>
    <w:rsid w:val="00067F64"/>
    <w:rsid w:val="00070ECC"/>
    <w:rsid w:val="00071377"/>
    <w:rsid w:val="00073360"/>
    <w:rsid w:val="000755A9"/>
    <w:rsid w:val="000772CC"/>
    <w:rsid w:val="000814DE"/>
    <w:rsid w:val="0008291C"/>
    <w:rsid w:val="00083F64"/>
    <w:rsid w:val="000855D4"/>
    <w:rsid w:val="00085657"/>
    <w:rsid w:val="00086329"/>
    <w:rsid w:val="000918E9"/>
    <w:rsid w:val="00091B9E"/>
    <w:rsid w:val="00091EC7"/>
    <w:rsid w:val="000923EF"/>
    <w:rsid w:val="00092DE5"/>
    <w:rsid w:val="000933B6"/>
    <w:rsid w:val="00093952"/>
    <w:rsid w:val="00093A60"/>
    <w:rsid w:val="00093BDC"/>
    <w:rsid w:val="00094435"/>
    <w:rsid w:val="00094892"/>
    <w:rsid w:val="00095F45"/>
    <w:rsid w:val="00096C7E"/>
    <w:rsid w:val="00097347"/>
    <w:rsid w:val="000A08A1"/>
    <w:rsid w:val="000A11FD"/>
    <w:rsid w:val="000A448F"/>
    <w:rsid w:val="000A6925"/>
    <w:rsid w:val="000B1C93"/>
    <w:rsid w:val="000B26FA"/>
    <w:rsid w:val="000B3798"/>
    <w:rsid w:val="000B3AA4"/>
    <w:rsid w:val="000B3B8E"/>
    <w:rsid w:val="000B3BD5"/>
    <w:rsid w:val="000B4AC2"/>
    <w:rsid w:val="000B6C49"/>
    <w:rsid w:val="000C180D"/>
    <w:rsid w:val="000C3D59"/>
    <w:rsid w:val="000C4E38"/>
    <w:rsid w:val="000C5CBE"/>
    <w:rsid w:val="000C7605"/>
    <w:rsid w:val="000D00DA"/>
    <w:rsid w:val="000D0DAC"/>
    <w:rsid w:val="000D1E3B"/>
    <w:rsid w:val="000D208C"/>
    <w:rsid w:val="000D5606"/>
    <w:rsid w:val="000D58FA"/>
    <w:rsid w:val="000D6753"/>
    <w:rsid w:val="000D6BBF"/>
    <w:rsid w:val="000E05A4"/>
    <w:rsid w:val="000E0B29"/>
    <w:rsid w:val="000E2888"/>
    <w:rsid w:val="000E32F8"/>
    <w:rsid w:val="000E6664"/>
    <w:rsid w:val="000E77A7"/>
    <w:rsid w:val="000F1DA0"/>
    <w:rsid w:val="000F6172"/>
    <w:rsid w:val="0010376A"/>
    <w:rsid w:val="001045D2"/>
    <w:rsid w:val="00104660"/>
    <w:rsid w:val="00115398"/>
    <w:rsid w:val="001159EB"/>
    <w:rsid w:val="00115F4F"/>
    <w:rsid w:val="0011706F"/>
    <w:rsid w:val="001172B3"/>
    <w:rsid w:val="0012096D"/>
    <w:rsid w:val="00121069"/>
    <w:rsid w:val="00121140"/>
    <w:rsid w:val="00123040"/>
    <w:rsid w:val="00124A5E"/>
    <w:rsid w:val="001276B2"/>
    <w:rsid w:val="00133CD9"/>
    <w:rsid w:val="00135CCE"/>
    <w:rsid w:val="001403D2"/>
    <w:rsid w:val="0014074F"/>
    <w:rsid w:val="001413AE"/>
    <w:rsid w:val="001414DA"/>
    <w:rsid w:val="0014271D"/>
    <w:rsid w:val="00142970"/>
    <w:rsid w:val="00142B83"/>
    <w:rsid w:val="0014545D"/>
    <w:rsid w:val="00147575"/>
    <w:rsid w:val="001633EE"/>
    <w:rsid w:val="00171238"/>
    <w:rsid w:val="001729E3"/>
    <w:rsid w:val="0017439A"/>
    <w:rsid w:val="00177D58"/>
    <w:rsid w:val="00180A5A"/>
    <w:rsid w:val="0018101F"/>
    <w:rsid w:val="001811C8"/>
    <w:rsid w:val="00181A97"/>
    <w:rsid w:val="001822B5"/>
    <w:rsid w:val="001831F1"/>
    <w:rsid w:val="0018658D"/>
    <w:rsid w:val="001868ED"/>
    <w:rsid w:val="001926F9"/>
    <w:rsid w:val="001976AB"/>
    <w:rsid w:val="001A1C9B"/>
    <w:rsid w:val="001A2BB6"/>
    <w:rsid w:val="001A4DA7"/>
    <w:rsid w:val="001A4F17"/>
    <w:rsid w:val="001A694E"/>
    <w:rsid w:val="001A7534"/>
    <w:rsid w:val="001A755C"/>
    <w:rsid w:val="001A7CBB"/>
    <w:rsid w:val="001B1440"/>
    <w:rsid w:val="001B3594"/>
    <w:rsid w:val="001B6FD3"/>
    <w:rsid w:val="001B7258"/>
    <w:rsid w:val="001B72EA"/>
    <w:rsid w:val="001C1962"/>
    <w:rsid w:val="001C1F2B"/>
    <w:rsid w:val="001C29A6"/>
    <w:rsid w:val="001C37C3"/>
    <w:rsid w:val="001C56AE"/>
    <w:rsid w:val="001C5916"/>
    <w:rsid w:val="001C616E"/>
    <w:rsid w:val="001C6221"/>
    <w:rsid w:val="001C6F74"/>
    <w:rsid w:val="001D06D3"/>
    <w:rsid w:val="001D0929"/>
    <w:rsid w:val="001D0C91"/>
    <w:rsid w:val="001D20E8"/>
    <w:rsid w:val="001D371F"/>
    <w:rsid w:val="001D415C"/>
    <w:rsid w:val="001D440A"/>
    <w:rsid w:val="001D4632"/>
    <w:rsid w:val="001D4B02"/>
    <w:rsid w:val="001E0BA9"/>
    <w:rsid w:val="001E5E71"/>
    <w:rsid w:val="001E62F4"/>
    <w:rsid w:val="001E7182"/>
    <w:rsid w:val="001E7AA3"/>
    <w:rsid w:val="001F023B"/>
    <w:rsid w:val="001F1264"/>
    <w:rsid w:val="001F1EEB"/>
    <w:rsid w:val="00200872"/>
    <w:rsid w:val="00200D70"/>
    <w:rsid w:val="002011E6"/>
    <w:rsid w:val="00201429"/>
    <w:rsid w:val="0020145D"/>
    <w:rsid w:val="00201E01"/>
    <w:rsid w:val="00202823"/>
    <w:rsid w:val="00202BFA"/>
    <w:rsid w:val="002040D3"/>
    <w:rsid w:val="00206787"/>
    <w:rsid w:val="00206DAE"/>
    <w:rsid w:val="002078FF"/>
    <w:rsid w:val="00211189"/>
    <w:rsid w:val="00211346"/>
    <w:rsid w:val="00212260"/>
    <w:rsid w:val="002125F2"/>
    <w:rsid w:val="00214A87"/>
    <w:rsid w:val="0021577B"/>
    <w:rsid w:val="00216699"/>
    <w:rsid w:val="0021676B"/>
    <w:rsid w:val="002213F4"/>
    <w:rsid w:val="002217EF"/>
    <w:rsid w:val="002267F4"/>
    <w:rsid w:val="00227031"/>
    <w:rsid w:val="00227841"/>
    <w:rsid w:val="00227EF8"/>
    <w:rsid w:val="002328FD"/>
    <w:rsid w:val="002347A9"/>
    <w:rsid w:val="0023645E"/>
    <w:rsid w:val="00236868"/>
    <w:rsid w:val="002368D0"/>
    <w:rsid w:val="00241155"/>
    <w:rsid w:val="0024178A"/>
    <w:rsid w:val="0024216E"/>
    <w:rsid w:val="00243C9C"/>
    <w:rsid w:val="0024508C"/>
    <w:rsid w:val="0024667F"/>
    <w:rsid w:val="00246EEF"/>
    <w:rsid w:val="0025129A"/>
    <w:rsid w:val="00253ABD"/>
    <w:rsid w:val="00260D59"/>
    <w:rsid w:val="00260F7F"/>
    <w:rsid w:val="002637CA"/>
    <w:rsid w:val="00263D6D"/>
    <w:rsid w:val="0026523A"/>
    <w:rsid w:val="00267101"/>
    <w:rsid w:val="002701E7"/>
    <w:rsid w:val="00271192"/>
    <w:rsid w:val="0027271B"/>
    <w:rsid w:val="002731AF"/>
    <w:rsid w:val="002748CF"/>
    <w:rsid w:val="002748E9"/>
    <w:rsid w:val="00277412"/>
    <w:rsid w:val="00282CFC"/>
    <w:rsid w:val="0028347B"/>
    <w:rsid w:val="00283E62"/>
    <w:rsid w:val="00284F7A"/>
    <w:rsid w:val="00287BA6"/>
    <w:rsid w:val="0029155F"/>
    <w:rsid w:val="0029217E"/>
    <w:rsid w:val="00292CC8"/>
    <w:rsid w:val="00293147"/>
    <w:rsid w:val="002933FF"/>
    <w:rsid w:val="00296B07"/>
    <w:rsid w:val="002A17A9"/>
    <w:rsid w:val="002A1DF1"/>
    <w:rsid w:val="002A3B00"/>
    <w:rsid w:val="002A451B"/>
    <w:rsid w:val="002A5A0E"/>
    <w:rsid w:val="002A5AEC"/>
    <w:rsid w:val="002A6F91"/>
    <w:rsid w:val="002A6FC5"/>
    <w:rsid w:val="002A7299"/>
    <w:rsid w:val="002A78C4"/>
    <w:rsid w:val="002A7C0E"/>
    <w:rsid w:val="002B0F9A"/>
    <w:rsid w:val="002B1999"/>
    <w:rsid w:val="002B3E53"/>
    <w:rsid w:val="002B3F7D"/>
    <w:rsid w:val="002B43DB"/>
    <w:rsid w:val="002B5163"/>
    <w:rsid w:val="002B5209"/>
    <w:rsid w:val="002C1EF9"/>
    <w:rsid w:val="002C1FFF"/>
    <w:rsid w:val="002C2C50"/>
    <w:rsid w:val="002C2DA6"/>
    <w:rsid w:val="002C376D"/>
    <w:rsid w:val="002C3892"/>
    <w:rsid w:val="002C465D"/>
    <w:rsid w:val="002C6569"/>
    <w:rsid w:val="002C67A6"/>
    <w:rsid w:val="002D20AB"/>
    <w:rsid w:val="002D33B6"/>
    <w:rsid w:val="002D3496"/>
    <w:rsid w:val="002D490F"/>
    <w:rsid w:val="002D5602"/>
    <w:rsid w:val="002D618F"/>
    <w:rsid w:val="002E0407"/>
    <w:rsid w:val="002E0506"/>
    <w:rsid w:val="002E1C90"/>
    <w:rsid w:val="002E27AF"/>
    <w:rsid w:val="002E57A7"/>
    <w:rsid w:val="002E7215"/>
    <w:rsid w:val="002E7747"/>
    <w:rsid w:val="002F09C7"/>
    <w:rsid w:val="002F0EC0"/>
    <w:rsid w:val="002F180F"/>
    <w:rsid w:val="002F26BD"/>
    <w:rsid w:val="002F382A"/>
    <w:rsid w:val="002F4C1E"/>
    <w:rsid w:val="002F4EF1"/>
    <w:rsid w:val="002F52C8"/>
    <w:rsid w:val="002F7405"/>
    <w:rsid w:val="002F7B2B"/>
    <w:rsid w:val="0030183D"/>
    <w:rsid w:val="003041BF"/>
    <w:rsid w:val="00304B0F"/>
    <w:rsid w:val="0030527A"/>
    <w:rsid w:val="00305D3C"/>
    <w:rsid w:val="00306D5A"/>
    <w:rsid w:val="00307939"/>
    <w:rsid w:val="00312CFE"/>
    <w:rsid w:val="00312E73"/>
    <w:rsid w:val="00313FD3"/>
    <w:rsid w:val="00315FDF"/>
    <w:rsid w:val="00321E22"/>
    <w:rsid w:val="00326A57"/>
    <w:rsid w:val="00327057"/>
    <w:rsid w:val="00327796"/>
    <w:rsid w:val="00330022"/>
    <w:rsid w:val="0033312D"/>
    <w:rsid w:val="003352CA"/>
    <w:rsid w:val="003370EB"/>
    <w:rsid w:val="00337B7A"/>
    <w:rsid w:val="00337CA9"/>
    <w:rsid w:val="00340841"/>
    <w:rsid w:val="003423AA"/>
    <w:rsid w:val="003428B4"/>
    <w:rsid w:val="00343135"/>
    <w:rsid w:val="003448EE"/>
    <w:rsid w:val="003628C7"/>
    <w:rsid w:val="00364B01"/>
    <w:rsid w:val="00365558"/>
    <w:rsid w:val="0036716E"/>
    <w:rsid w:val="00367773"/>
    <w:rsid w:val="00371D03"/>
    <w:rsid w:val="00373E2A"/>
    <w:rsid w:val="003759F2"/>
    <w:rsid w:val="00376217"/>
    <w:rsid w:val="003771A0"/>
    <w:rsid w:val="0038222D"/>
    <w:rsid w:val="00382F69"/>
    <w:rsid w:val="003838A4"/>
    <w:rsid w:val="00386776"/>
    <w:rsid w:val="00387CC9"/>
    <w:rsid w:val="00390B20"/>
    <w:rsid w:val="00392603"/>
    <w:rsid w:val="00392A09"/>
    <w:rsid w:val="00394959"/>
    <w:rsid w:val="003959E5"/>
    <w:rsid w:val="00395E71"/>
    <w:rsid w:val="00396125"/>
    <w:rsid w:val="003A06F5"/>
    <w:rsid w:val="003A451E"/>
    <w:rsid w:val="003A4B37"/>
    <w:rsid w:val="003A50FF"/>
    <w:rsid w:val="003A5951"/>
    <w:rsid w:val="003A759E"/>
    <w:rsid w:val="003B12E8"/>
    <w:rsid w:val="003B1CCF"/>
    <w:rsid w:val="003B1FC5"/>
    <w:rsid w:val="003B290A"/>
    <w:rsid w:val="003B4FDB"/>
    <w:rsid w:val="003C2658"/>
    <w:rsid w:val="003C66C0"/>
    <w:rsid w:val="003C6794"/>
    <w:rsid w:val="003C67E8"/>
    <w:rsid w:val="003C6E7C"/>
    <w:rsid w:val="003D0363"/>
    <w:rsid w:val="003D31E6"/>
    <w:rsid w:val="003D38AF"/>
    <w:rsid w:val="003D7A0C"/>
    <w:rsid w:val="003E2505"/>
    <w:rsid w:val="003E287E"/>
    <w:rsid w:val="003E309A"/>
    <w:rsid w:val="003E3271"/>
    <w:rsid w:val="003E4FBB"/>
    <w:rsid w:val="003E5C73"/>
    <w:rsid w:val="003E6801"/>
    <w:rsid w:val="003F0FB9"/>
    <w:rsid w:val="003F2497"/>
    <w:rsid w:val="003F2844"/>
    <w:rsid w:val="003F2867"/>
    <w:rsid w:val="003F2935"/>
    <w:rsid w:val="003F2985"/>
    <w:rsid w:val="003F5103"/>
    <w:rsid w:val="004001D0"/>
    <w:rsid w:val="00401859"/>
    <w:rsid w:val="0040220F"/>
    <w:rsid w:val="00405ADA"/>
    <w:rsid w:val="004062F2"/>
    <w:rsid w:val="00406B06"/>
    <w:rsid w:val="00407A4D"/>
    <w:rsid w:val="00410683"/>
    <w:rsid w:val="00416918"/>
    <w:rsid w:val="00417BF4"/>
    <w:rsid w:val="004213FB"/>
    <w:rsid w:val="004216D9"/>
    <w:rsid w:val="0042209B"/>
    <w:rsid w:val="0042275A"/>
    <w:rsid w:val="00422BAF"/>
    <w:rsid w:val="00424CCE"/>
    <w:rsid w:val="00425126"/>
    <w:rsid w:val="004255C4"/>
    <w:rsid w:val="00426B34"/>
    <w:rsid w:val="00430A23"/>
    <w:rsid w:val="004311B1"/>
    <w:rsid w:val="004346F3"/>
    <w:rsid w:val="00434729"/>
    <w:rsid w:val="00434DBA"/>
    <w:rsid w:val="00437A2B"/>
    <w:rsid w:val="00437B7C"/>
    <w:rsid w:val="00442EE4"/>
    <w:rsid w:val="00443648"/>
    <w:rsid w:val="0044425D"/>
    <w:rsid w:val="00450099"/>
    <w:rsid w:val="004503C9"/>
    <w:rsid w:val="00450CD1"/>
    <w:rsid w:val="004511E3"/>
    <w:rsid w:val="00452495"/>
    <w:rsid w:val="004556F7"/>
    <w:rsid w:val="00455B6B"/>
    <w:rsid w:val="00455C35"/>
    <w:rsid w:val="00456204"/>
    <w:rsid w:val="00456359"/>
    <w:rsid w:val="00457066"/>
    <w:rsid w:val="00460EC4"/>
    <w:rsid w:val="00461DE9"/>
    <w:rsid w:val="00463DAB"/>
    <w:rsid w:val="0046447D"/>
    <w:rsid w:val="004671ED"/>
    <w:rsid w:val="00467DB6"/>
    <w:rsid w:val="004721A4"/>
    <w:rsid w:val="0047331D"/>
    <w:rsid w:val="00473683"/>
    <w:rsid w:val="004758A9"/>
    <w:rsid w:val="00477042"/>
    <w:rsid w:val="0047766A"/>
    <w:rsid w:val="004778FD"/>
    <w:rsid w:val="00481D35"/>
    <w:rsid w:val="00481DEA"/>
    <w:rsid w:val="00482C78"/>
    <w:rsid w:val="004847CF"/>
    <w:rsid w:val="00485A83"/>
    <w:rsid w:val="00485EEA"/>
    <w:rsid w:val="00490D1F"/>
    <w:rsid w:val="00496DC3"/>
    <w:rsid w:val="004A0949"/>
    <w:rsid w:val="004A094F"/>
    <w:rsid w:val="004A2C02"/>
    <w:rsid w:val="004A46E6"/>
    <w:rsid w:val="004A4909"/>
    <w:rsid w:val="004A6BA8"/>
    <w:rsid w:val="004A743F"/>
    <w:rsid w:val="004A74C8"/>
    <w:rsid w:val="004A781C"/>
    <w:rsid w:val="004B154B"/>
    <w:rsid w:val="004B41E6"/>
    <w:rsid w:val="004B6705"/>
    <w:rsid w:val="004C0B68"/>
    <w:rsid w:val="004C118C"/>
    <w:rsid w:val="004C25A7"/>
    <w:rsid w:val="004C29EF"/>
    <w:rsid w:val="004C2AE0"/>
    <w:rsid w:val="004C41B9"/>
    <w:rsid w:val="004D1A5B"/>
    <w:rsid w:val="004D3525"/>
    <w:rsid w:val="004D3858"/>
    <w:rsid w:val="004D48A7"/>
    <w:rsid w:val="004D5908"/>
    <w:rsid w:val="004D65EA"/>
    <w:rsid w:val="004D6BDB"/>
    <w:rsid w:val="004E07AC"/>
    <w:rsid w:val="004E198A"/>
    <w:rsid w:val="004E1BE2"/>
    <w:rsid w:val="004E20F4"/>
    <w:rsid w:val="004E2830"/>
    <w:rsid w:val="004E5750"/>
    <w:rsid w:val="004E6C8E"/>
    <w:rsid w:val="004E7D12"/>
    <w:rsid w:val="004F3860"/>
    <w:rsid w:val="004F4BC3"/>
    <w:rsid w:val="004F4D31"/>
    <w:rsid w:val="004F5032"/>
    <w:rsid w:val="004F7FAB"/>
    <w:rsid w:val="00502002"/>
    <w:rsid w:val="00503453"/>
    <w:rsid w:val="00503A77"/>
    <w:rsid w:val="00504E45"/>
    <w:rsid w:val="005061BC"/>
    <w:rsid w:val="00507509"/>
    <w:rsid w:val="00507EFE"/>
    <w:rsid w:val="005107BD"/>
    <w:rsid w:val="0051216B"/>
    <w:rsid w:val="0051292B"/>
    <w:rsid w:val="00512F26"/>
    <w:rsid w:val="00514FCF"/>
    <w:rsid w:val="00521308"/>
    <w:rsid w:val="00524BF0"/>
    <w:rsid w:val="00526631"/>
    <w:rsid w:val="00526B4F"/>
    <w:rsid w:val="0052729A"/>
    <w:rsid w:val="00527773"/>
    <w:rsid w:val="00531A6E"/>
    <w:rsid w:val="00533A31"/>
    <w:rsid w:val="00536239"/>
    <w:rsid w:val="00537C56"/>
    <w:rsid w:val="0054395F"/>
    <w:rsid w:val="005444EB"/>
    <w:rsid w:val="00544930"/>
    <w:rsid w:val="00550DC6"/>
    <w:rsid w:val="005519D2"/>
    <w:rsid w:val="00551DF6"/>
    <w:rsid w:val="00556BCC"/>
    <w:rsid w:val="00560B7D"/>
    <w:rsid w:val="00563499"/>
    <w:rsid w:val="00565A6A"/>
    <w:rsid w:val="00566F91"/>
    <w:rsid w:val="00567A6D"/>
    <w:rsid w:val="00572F6F"/>
    <w:rsid w:val="005733AC"/>
    <w:rsid w:val="005769E9"/>
    <w:rsid w:val="00582C12"/>
    <w:rsid w:val="005851FD"/>
    <w:rsid w:val="00593A4E"/>
    <w:rsid w:val="005941F9"/>
    <w:rsid w:val="005A024D"/>
    <w:rsid w:val="005A2156"/>
    <w:rsid w:val="005A25DD"/>
    <w:rsid w:val="005A7566"/>
    <w:rsid w:val="005A75BB"/>
    <w:rsid w:val="005B62A9"/>
    <w:rsid w:val="005B738B"/>
    <w:rsid w:val="005B7A87"/>
    <w:rsid w:val="005B7FFA"/>
    <w:rsid w:val="005C44F8"/>
    <w:rsid w:val="005C4DFA"/>
    <w:rsid w:val="005C6A7A"/>
    <w:rsid w:val="005C7EE0"/>
    <w:rsid w:val="005D17E6"/>
    <w:rsid w:val="005D17F1"/>
    <w:rsid w:val="005D1EE7"/>
    <w:rsid w:val="005D1F71"/>
    <w:rsid w:val="005D21F5"/>
    <w:rsid w:val="005D3BCD"/>
    <w:rsid w:val="005D4007"/>
    <w:rsid w:val="005D40E5"/>
    <w:rsid w:val="005D4502"/>
    <w:rsid w:val="005D4A70"/>
    <w:rsid w:val="005D7736"/>
    <w:rsid w:val="005E1103"/>
    <w:rsid w:val="005E1FFC"/>
    <w:rsid w:val="005E242A"/>
    <w:rsid w:val="005E3BC6"/>
    <w:rsid w:val="005E6111"/>
    <w:rsid w:val="005E6C26"/>
    <w:rsid w:val="005F02A4"/>
    <w:rsid w:val="005F1245"/>
    <w:rsid w:val="005F204B"/>
    <w:rsid w:val="005F3888"/>
    <w:rsid w:val="005F457C"/>
    <w:rsid w:val="00602446"/>
    <w:rsid w:val="00602E91"/>
    <w:rsid w:val="00604C74"/>
    <w:rsid w:val="00604ED4"/>
    <w:rsid w:val="006059B8"/>
    <w:rsid w:val="00606228"/>
    <w:rsid w:val="006102CE"/>
    <w:rsid w:val="00610C8C"/>
    <w:rsid w:val="00611F05"/>
    <w:rsid w:val="00612919"/>
    <w:rsid w:val="006162AC"/>
    <w:rsid w:val="00616534"/>
    <w:rsid w:val="00621963"/>
    <w:rsid w:val="00622465"/>
    <w:rsid w:val="0062285F"/>
    <w:rsid w:val="00624B22"/>
    <w:rsid w:val="00626752"/>
    <w:rsid w:val="00626AB3"/>
    <w:rsid w:val="00627AFB"/>
    <w:rsid w:val="006302C5"/>
    <w:rsid w:val="00630E0D"/>
    <w:rsid w:val="00635AE8"/>
    <w:rsid w:val="006368BF"/>
    <w:rsid w:val="00637017"/>
    <w:rsid w:val="00637593"/>
    <w:rsid w:val="0064047A"/>
    <w:rsid w:val="006412F0"/>
    <w:rsid w:val="00644360"/>
    <w:rsid w:val="00645C90"/>
    <w:rsid w:val="00647E91"/>
    <w:rsid w:val="00651FE7"/>
    <w:rsid w:val="00653222"/>
    <w:rsid w:val="0065329F"/>
    <w:rsid w:val="00661F8E"/>
    <w:rsid w:val="0066311D"/>
    <w:rsid w:val="00663524"/>
    <w:rsid w:val="0066413D"/>
    <w:rsid w:val="00666491"/>
    <w:rsid w:val="00666CA1"/>
    <w:rsid w:val="00666FF6"/>
    <w:rsid w:val="006672DD"/>
    <w:rsid w:val="0067484A"/>
    <w:rsid w:val="00677976"/>
    <w:rsid w:val="00677DEF"/>
    <w:rsid w:val="00683B01"/>
    <w:rsid w:val="00684918"/>
    <w:rsid w:val="00684F98"/>
    <w:rsid w:val="00686C18"/>
    <w:rsid w:val="00687829"/>
    <w:rsid w:val="00687BE0"/>
    <w:rsid w:val="00691A17"/>
    <w:rsid w:val="00693BF7"/>
    <w:rsid w:val="0069424C"/>
    <w:rsid w:val="006A12BE"/>
    <w:rsid w:val="006A4375"/>
    <w:rsid w:val="006A4C8B"/>
    <w:rsid w:val="006A6C78"/>
    <w:rsid w:val="006A7008"/>
    <w:rsid w:val="006B04DA"/>
    <w:rsid w:val="006B258A"/>
    <w:rsid w:val="006B2FC4"/>
    <w:rsid w:val="006B5534"/>
    <w:rsid w:val="006B79F6"/>
    <w:rsid w:val="006B7BA7"/>
    <w:rsid w:val="006C07D9"/>
    <w:rsid w:val="006C2993"/>
    <w:rsid w:val="006C3CC3"/>
    <w:rsid w:val="006C4E58"/>
    <w:rsid w:val="006C5707"/>
    <w:rsid w:val="006C77F1"/>
    <w:rsid w:val="006D2CC4"/>
    <w:rsid w:val="006D4B13"/>
    <w:rsid w:val="006E11C1"/>
    <w:rsid w:val="006E22F5"/>
    <w:rsid w:val="006E392F"/>
    <w:rsid w:val="006E497D"/>
    <w:rsid w:val="006E544D"/>
    <w:rsid w:val="006E572B"/>
    <w:rsid w:val="006E6B31"/>
    <w:rsid w:val="006F0960"/>
    <w:rsid w:val="006F17FE"/>
    <w:rsid w:val="006F1B6C"/>
    <w:rsid w:val="006F5162"/>
    <w:rsid w:val="006F5563"/>
    <w:rsid w:val="006F63B1"/>
    <w:rsid w:val="006F63D0"/>
    <w:rsid w:val="006F76A6"/>
    <w:rsid w:val="006F7752"/>
    <w:rsid w:val="006F7AF3"/>
    <w:rsid w:val="007008D8"/>
    <w:rsid w:val="0070138A"/>
    <w:rsid w:val="00702A13"/>
    <w:rsid w:val="00710091"/>
    <w:rsid w:val="007118D5"/>
    <w:rsid w:val="00711E95"/>
    <w:rsid w:val="00713A73"/>
    <w:rsid w:val="00714636"/>
    <w:rsid w:val="00715665"/>
    <w:rsid w:val="00715A5F"/>
    <w:rsid w:val="00720243"/>
    <w:rsid w:val="0072135B"/>
    <w:rsid w:val="00722ACD"/>
    <w:rsid w:val="00725291"/>
    <w:rsid w:val="00730F52"/>
    <w:rsid w:val="0073331B"/>
    <w:rsid w:val="007336FF"/>
    <w:rsid w:val="00734258"/>
    <w:rsid w:val="007345B6"/>
    <w:rsid w:val="0073504A"/>
    <w:rsid w:val="00735354"/>
    <w:rsid w:val="00737813"/>
    <w:rsid w:val="00741243"/>
    <w:rsid w:val="00741654"/>
    <w:rsid w:val="00744523"/>
    <w:rsid w:val="007445A9"/>
    <w:rsid w:val="0074492D"/>
    <w:rsid w:val="0074727E"/>
    <w:rsid w:val="0074730D"/>
    <w:rsid w:val="00752DEB"/>
    <w:rsid w:val="0075429F"/>
    <w:rsid w:val="00755F24"/>
    <w:rsid w:val="00760528"/>
    <w:rsid w:val="00760592"/>
    <w:rsid w:val="00761460"/>
    <w:rsid w:val="007637A1"/>
    <w:rsid w:val="00766962"/>
    <w:rsid w:val="007737E3"/>
    <w:rsid w:val="00775094"/>
    <w:rsid w:val="00775A90"/>
    <w:rsid w:val="0078082A"/>
    <w:rsid w:val="007828C3"/>
    <w:rsid w:val="00785AAA"/>
    <w:rsid w:val="007869BE"/>
    <w:rsid w:val="00786DCD"/>
    <w:rsid w:val="00790C16"/>
    <w:rsid w:val="0079310B"/>
    <w:rsid w:val="0079332A"/>
    <w:rsid w:val="0079447B"/>
    <w:rsid w:val="00796B0C"/>
    <w:rsid w:val="00796F30"/>
    <w:rsid w:val="007973E2"/>
    <w:rsid w:val="007A3136"/>
    <w:rsid w:val="007A318C"/>
    <w:rsid w:val="007A3B81"/>
    <w:rsid w:val="007A5533"/>
    <w:rsid w:val="007A5790"/>
    <w:rsid w:val="007A6C07"/>
    <w:rsid w:val="007B0A65"/>
    <w:rsid w:val="007B2869"/>
    <w:rsid w:val="007B2B78"/>
    <w:rsid w:val="007B2B9A"/>
    <w:rsid w:val="007B5DCB"/>
    <w:rsid w:val="007B613C"/>
    <w:rsid w:val="007B67C8"/>
    <w:rsid w:val="007B72EE"/>
    <w:rsid w:val="007C2752"/>
    <w:rsid w:val="007C5C4B"/>
    <w:rsid w:val="007C6A49"/>
    <w:rsid w:val="007D0512"/>
    <w:rsid w:val="007D0719"/>
    <w:rsid w:val="007D536A"/>
    <w:rsid w:val="007D67FD"/>
    <w:rsid w:val="007D7E3C"/>
    <w:rsid w:val="007E0108"/>
    <w:rsid w:val="007E0ABF"/>
    <w:rsid w:val="007E3FE2"/>
    <w:rsid w:val="007E427C"/>
    <w:rsid w:val="007E6922"/>
    <w:rsid w:val="007F261D"/>
    <w:rsid w:val="007F262D"/>
    <w:rsid w:val="007F2CD6"/>
    <w:rsid w:val="007F3B87"/>
    <w:rsid w:val="007F62B0"/>
    <w:rsid w:val="007F6CD1"/>
    <w:rsid w:val="008035BE"/>
    <w:rsid w:val="00805BA3"/>
    <w:rsid w:val="00806B5C"/>
    <w:rsid w:val="00810540"/>
    <w:rsid w:val="0081392D"/>
    <w:rsid w:val="00813FB2"/>
    <w:rsid w:val="00814E1F"/>
    <w:rsid w:val="008158E9"/>
    <w:rsid w:val="00816348"/>
    <w:rsid w:val="0082016D"/>
    <w:rsid w:val="00822CAD"/>
    <w:rsid w:val="00823754"/>
    <w:rsid w:val="00823E84"/>
    <w:rsid w:val="0082518D"/>
    <w:rsid w:val="00826532"/>
    <w:rsid w:val="00827919"/>
    <w:rsid w:val="0083393B"/>
    <w:rsid w:val="00834E70"/>
    <w:rsid w:val="008407BF"/>
    <w:rsid w:val="008421DE"/>
    <w:rsid w:val="00842202"/>
    <w:rsid w:val="00844D35"/>
    <w:rsid w:val="00844F26"/>
    <w:rsid w:val="0084608E"/>
    <w:rsid w:val="00847009"/>
    <w:rsid w:val="00847CD9"/>
    <w:rsid w:val="00851FDC"/>
    <w:rsid w:val="00853984"/>
    <w:rsid w:val="0085635D"/>
    <w:rsid w:val="00856755"/>
    <w:rsid w:val="0085686F"/>
    <w:rsid w:val="00864AC2"/>
    <w:rsid w:val="008650CB"/>
    <w:rsid w:val="00866FF1"/>
    <w:rsid w:val="008708D0"/>
    <w:rsid w:val="0087213A"/>
    <w:rsid w:val="0087724C"/>
    <w:rsid w:val="00880F87"/>
    <w:rsid w:val="00881B67"/>
    <w:rsid w:val="00881C2D"/>
    <w:rsid w:val="008826F4"/>
    <w:rsid w:val="008831A5"/>
    <w:rsid w:val="00884E92"/>
    <w:rsid w:val="00887E92"/>
    <w:rsid w:val="00890795"/>
    <w:rsid w:val="008920C1"/>
    <w:rsid w:val="00892EC2"/>
    <w:rsid w:val="0089321F"/>
    <w:rsid w:val="0089398F"/>
    <w:rsid w:val="00897D50"/>
    <w:rsid w:val="008A15FE"/>
    <w:rsid w:val="008A3967"/>
    <w:rsid w:val="008A3FCF"/>
    <w:rsid w:val="008A4FB3"/>
    <w:rsid w:val="008B0941"/>
    <w:rsid w:val="008B29ED"/>
    <w:rsid w:val="008B3161"/>
    <w:rsid w:val="008C1696"/>
    <w:rsid w:val="008C1F66"/>
    <w:rsid w:val="008C3C94"/>
    <w:rsid w:val="008C578C"/>
    <w:rsid w:val="008C5EFF"/>
    <w:rsid w:val="008D04D0"/>
    <w:rsid w:val="008D19DC"/>
    <w:rsid w:val="008D3F0B"/>
    <w:rsid w:val="008D4C14"/>
    <w:rsid w:val="008D70D0"/>
    <w:rsid w:val="008D718C"/>
    <w:rsid w:val="008E17E8"/>
    <w:rsid w:val="008E3A1E"/>
    <w:rsid w:val="008E442C"/>
    <w:rsid w:val="008F24EC"/>
    <w:rsid w:val="008F4194"/>
    <w:rsid w:val="008F436A"/>
    <w:rsid w:val="008F5029"/>
    <w:rsid w:val="008F54B0"/>
    <w:rsid w:val="008F6D31"/>
    <w:rsid w:val="008F74E8"/>
    <w:rsid w:val="008F7BBC"/>
    <w:rsid w:val="00902190"/>
    <w:rsid w:val="00905034"/>
    <w:rsid w:val="00907D11"/>
    <w:rsid w:val="00916440"/>
    <w:rsid w:val="00917433"/>
    <w:rsid w:val="00917DA6"/>
    <w:rsid w:val="00917F66"/>
    <w:rsid w:val="00920387"/>
    <w:rsid w:val="00920EF3"/>
    <w:rsid w:val="00923E88"/>
    <w:rsid w:val="00924639"/>
    <w:rsid w:val="00926CBA"/>
    <w:rsid w:val="009275A1"/>
    <w:rsid w:val="00927FA0"/>
    <w:rsid w:val="009332FB"/>
    <w:rsid w:val="009334B0"/>
    <w:rsid w:val="00933BF7"/>
    <w:rsid w:val="009355DB"/>
    <w:rsid w:val="00935A14"/>
    <w:rsid w:val="009375D0"/>
    <w:rsid w:val="00937D5A"/>
    <w:rsid w:val="00942E49"/>
    <w:rsid w:val="0094566F"/>
    <w:rsid w:val="00946E86"/>
    <w:rsid w:val="00947054"/>
    <w:rsid w:val="00950E34"/>
    <w:rsid w:val="00950FDD"/>
    <w:rsid w:val="0095536E"/>
    <w:rsid w:val="00955697"/>
    <w:rsid w:val="00955E76"/>
    <w:rsid w:val="00957C08"/>
    <w:rsid w:val="009631EA"/>
    <w:rsid w:val="009659B8"/>
    <w:rsid w:val="00966939"/>
    <w:rsid w:val="00967BE4"/>
    <w:rsid w:val="00970CDB"/>
    <w:rsid w:val="00973410"/>
    <w:rsid w:val="00973C5C"/>
    <w:rsid w:val="00973F25"/>
    <w:rsid w:val="0097508F"/>
    <w:rsid w:val="00976627"/>
    <w:rsid w:val="00980BC2"/>
    <w:rsid w:val="00980C41"/>
    <w:rsid w:val="009810EC"/>
    <w:rsid w:val="00981F28"/>
    <w:rsid w:val="0098286C"/>
    <w:rsid w:val="00982A14"/>
    <w:rsid w:val="009864EE"/>
    <w:rsid w:val="00986993"/>
    <w:rsid w:val="00986C96"/>
    <w:rsid w:val="009877E5"/>
    <w:rsid w:val="00991470"/>
    <w:rsid w:val="00991B07"/>
    <w:rsid w:val="00991FBE"/>
    <w:rsid w:val="00992E56"/>
    <w:rsid w:val="00993927"/>
    <w:rsid w:val="00994888"/>
    <w:rsid w:val="009949EC"/>
    <w:rsid w:val="009A3469"/>
    <w:rsid w:val="009A36B2"/>
    <w:rsid w:val="009A53B8"/>
    <w:rsid w:val="009A5B69"/>
    <w:rsid w:val="009A6154"/>
    <w:rsid w:val="009B01A0"/>
    <w:rsid w:val="009B7F06"/>
    <w:rsid w:val="009C1C7B"/>
    <w:rsid w:val="009C28D2"/>
    <w:rsid w:val="009C3070"/>
    <w:rsid w:val="009C3A33"/>
    <w:rsid w:val="009C51A5"/>
    <w:rsid w:val="009C563A"/>
    <w:rsid w:val="009C5871"/>
    <w:rsid w:val="009C6EFB"/>
    <w:rsid w:val="009D4E19"/>
    <w:rsid w:val="009D503A"/>
    <w:rsid w:val="009D520A"/>
    <w:rsid w:val="009D5D98"/>
    <w:rsid w:val="009D6981"/>
    <w:rsid w:val="009D7896"/>
    <w:rsid w:val="009E02F0"/>
    <w:rsid w:val="009E15E4"/>
    <w:rsid w:val="009E1D7F"/>
    <w:rsid w:val="009E3195"/>
    <w:rsid w:val="009E37B6"/>
    <w:rsid w:val="009E3A64"/>
    <w:rsid w:val="009E4165"/>
    <w:rsid w:val="009F0E84"/>
    <w:rsid w:val="009F267D"/>
    <w:rsid w:val="009F3E4E"/>
    <w:rsid w:val="009F459F"/>
    <w:rsid w:val="009F4CFC"/>
    <w:rsid w:val="009F4E15"/>
    <w:rsid w:val="00A00171"/>
    <w:rsid w:val="00A0139A"/>
    <w:rsid w:val="00A01478"/>
    <w:rsid w:val="00A02127"/>
    <w:rsid w:val="00A04175"/>
    <w:rsid w:val="00A04FF2"/>
    <w:rsid w:val="00A05C13"/>
    <w:rsid w:val="00A05F96"/>
    <w:rsid w:val="00A06BDF"/>
    <w:rsid w:val="00A07E10"/>
    <w:rsid w:val="00A11A83"/>
    <w:rsid w:val="00A13443"/>
    <w:rsid w:val="00A1386D"/>
    <w:rsid w:val="00A1608C"/>
    <w:rsid w:val="00A16B65"/>
    <w:rsid w:val="00A16FFE"/>
    <w:rsid w:val="00A172D1"/>
    <w:rsid w:val="00A233AB"/>
    <w:rsid w:val="00A263CE"/>
    <w:rsid w:val="00A267B9"/>
    <w:rsid w:val="00A27BD2"/>
    <w:rsid w:val="00A27C56"/>
    <w:rsid w:val="00A35963"/>
    <w:rsid w:val="00A35BCE"/>
    <w:rsid w:val="00A37239"/>
    <w:rsid w:val="00A374B7"/>
    <w:rsid w:val="00A40A51"/>
    <w:rsid w:val="00A411C4"/>
    <w:rsid w:val="00A42FE5"/>
    <w:rsid w:val="00A43C62"/>
    <w:rsid w:val="00A47242"/>
    <w:rsid w:val="00A47D78"/>
    <w:rsid w:val="00A53E1D"/>
    <w:rsid w:val="00A53FB5"/>
    <w:rsid w:val="00A54198"/>
    <w:rsid w:val="00A56C05"/>
    <w:rsid w:val="00A56FA0"/>
    <w:rsid w:val="00A57786"/>
    <w:rsid w:val="00A57C39"/>
    <w:rsid w:val="00A602DA"/>
    <w:rsid w:val="00A64133"/>
    <w:rsid w:val="00A65E16"/>
    <w:rsid w:val="00A73ABC"/>
    <w:rsid w:val="00A74702"/>
    <w:rsid w:val="00A80142"/>
    <w:rsid w:val="00A83955"/>
    <w:rsid w:val="00A84DBA"/>
    <w:rsid w:val="00A90E02"/>
    <w:rsid w:val="00A913AD"/>
    <w:rsid w:val="00A93C37"/>
    <w:rsid w:val="00A9599B"/>
    <w:rsid w:val="00A9770A"/>
    <w:rsid w:val="00AA33C1"/>
    <w:rsid w:val="00AA3774"/>
    <w:rsid w:val="00AA5C42"/>
    <w:rsid w:val="00AA6361"/>
    <w:rsid w:val="00AB19A7"/>
    <w:rsid w:val="00AB23FF"/>
    <w:rsid w:val="00AB3116"/>
    <w:rsid w:val="00AB31F0"/>
    <w:rsid w:val="00AB3EA4"/>
    <w:rsid w:val="00AB5771"/>
    <w:rsid w:val="00AB5C0A"/>
    <w:rsid w:val="00AB5FED"/>
    <w:rsid w:val="00AB73CF"/>
    <w:rsid w:val="00AB7697"/>
    <w:rsid w:val="00AC0213"/>
    <w:rsid w:val="00AC11DF"/>
    <w:rsid w:val="00AC177B"/>
    <w:rsid w:val="00AC3920"/>
    <w:rsid w:val="00AD04A2"/>
    <w:rsid w:val="00AD0A06"/>
    <w:rsid w:val="00AD4537"/>
    <w:rsid w:val="00AD5EE0"/>
    <w:rsid w:val="00AD65B9"/>
    <w:rsid w:val="00AD6B1E"/>
    <w:rsid w:val="00AE1716"/>
    <w:rsid w:val="00AE252B"/>
    <w:rsid w:val="00AE2BD9"/>
    <w:rsid w:val="00AE33C0"/>
    <w:rsid w:val="00AE43BC"/>
    <w:rsid w:val="00AE4BE1"/>
    <w:rsid w:val="00AF2186"/>
    <w:rsid w:val="00AF4A83"/>
    <w:rsid w:val="00AF50CC"/>
    <w:rsid w:val="00AF51C4"/>
    <w:rsid w:val="00AF617C"/>
    <w:rsid w:val="00AF64DF"/>
    <w:rsid w:val="00B0288A"/>
    <w:rsid w:val="00B051C9"/>
    <w:rsid w:val="00B13FEA"/>
    <w:rsid w:val="00B15325"/>
    <w:rsid w:val="00B160F9"/>
    <w:rsid w:val="00B2129C"/>
    <w:rsid w:val="00B21372"/>
    <w:rsid w:val="00B21BD1"/>
    <w:rsid w:val="00B27AC7"/>
    <w:rsid w:val="00B27E17"/>
    <w:rsid w:val="00B30A3C"/>
    <w:rsid w:val="00B3211A"/>
    <w:rsid w:val="00B35B99"/>
    <w:rsid w:val="00B35C56"/>
    <w:rsid w:val="00B37170"/>
    <w:rsid w:val="00B40E31"/>
    <w:rsid w:val="00B437C6"/>
    <w:rsid w:val="00B451B5"/>
    <w:rsid w:val="00B451C1"/>
    <w:rsid w:val="00B5015B"/>
    <w:rsid w:val="00B51062"/>
    <w:rsid w:val="00B52AA8"/>
    <w:rsid w:val="00B5463A"/>
    <w:rsid w:val="00B54D20"/>
    <w:rsid w:val="00B560C8"/>
    <w:rsid w:val="00B6141A"/>
    <w:rsid w:val="00B614AF"/>
    <w:rsid w:val="00B62972"/>
    <w:rsid w:val="00B648AA"/>
    <w:rsid w:val="00B6581A"/>
    <w:rsid w:val="00B67461"/>
    <w:rsid w:val="00B7275E"/>
    <w:rsid w:val="00B72EC3"/>
    <w:rsid w:val="00B74AEC"/>
    <w:rsid w:val="00B75263"/>
    <w:rsid w:val="00B76E34"/>
    <w:rsid w:val="00B80A55"/>
    <w:rsid w:val="00B829B7"/>
    <w:rsid w:val="00B843DC"/>
    <w:rsid w:val="00B85E10"/>
    <w:rsid w:val="00B86370"/>
    <w:rsid w:val="00B90B50"/>
    <w:rsid w:val="00B916AD"/>
    <w:rsid w:val="00B94BEE"/>
    <w:rsid w:val="00BA1A9F"/>
    <w:rsid w:val="00BA1AA9"/>
    <w:rsid w:val="00BA3470"/>
    <w:rsid w:val="00BA3979"/>
    <w:rsid w:val="00BA4FFF"/>
    <w:rsid w:val="00BB083F"/>
    <w:rsid w:val="00BB1AA2"/>
    <w:rsid w:val="00BB1E14"/>
    <w:rsid w:val="00BB3757"/>
    <w:rsid w:val="00BB4E49"/>
    <w:rsid w:val="00BB71A5"/>
    <w:rsid w:val="00BB7278"/>
    <w:rsid w:val="00BC0826"/>
    <w:rsid w:val="00BC2E87"/>
    <w:rsid w:val="00BC30FC"/>
    <w:rsid w:val="00BC4DE1"/>
    <w:rsid w:val="00BC7B07"/>
    <w:rsid w:val="00BD0646"/>
    <w:rsid w:val="00BD0F2E"/>
    <w:rsid w:val="00BD1564"/>
    <w:rsid w:val="00BD1DD3"/>
    <w:rsid w:val="00BD2E69"/>
    <w:rsid w:val="00BD439A"/>
    <w:rsid w:val="00BD5157"/>
    <w:rsid w:val="00BE1067"/>
    <w:rsid w:val="00BE21C4"/>
    <w:rsid w:val="00BE3CD1"/>
    <w:rsid w:val="00BE62BD"/>
    <w:rsid w:val="00BE6775"/>
    <w:rsid w:val="00BE7CE2"/>
    <w:rsid w:val="00BF344C"/>
    <w:rsid w:val="00BF6CB2"/>
    <w:rsid w:val="00BF6E52"/>
    <w:rsid w:val="00BF75DB"/>
    <w:rsid w:val="00C00BB0"/>
    <w:rsid w:val="00C025A4"/>
    <w:rsid w:val="00C03F98"/>
    <w:rsid w:val="00C0518E"/>
    <w:rsid w:val="00C067E5"/>
    <w:rsid w:val="00C06C02"/>
    <w:rsid w:val="00C06D60"/>
    <w:rsid w:val="00C11600"/>
    <w:rsid w:val="00C14B3E"/>
    <w:rsid w:val="00C14E23"/>
    <w:rsid w:val="00C15967"/>
    <w:rsid w:val="00C16434"/>
    <w:rsid w:val="00C17AD5"/>
    <w:rsid w:val="00C20A36"/>
    <w:rsid w:val="00C223FB"/>
    <w:rsid w:val="00C22B6C"/>
    <w:rsid w:val="00C245EF"/>
    <w:rsid w:val="00C268B1"/>
    <w:rsid w:val="00C26944"/>
    <w:rsid w:val="00C3578D"/>
    <w:rsid w:val="00C35A0D"/>
    <w:rsid w:val="00C361FC"/>
    <w:rsid w:val="00C40734"/>
    <w:rsid w:val="00C41584"/>
    <w:rsid w:val="00C41CA3"/>
    <w:rsid w:val="00C431B3"/>
    <w:rsid w:val="00C45025"/>
    <w:rsid w:val="00C51884"/>
    <w:rsid w:val="00C51D49"/>
    <w:rsid w:val="00C544D8"/>
    <w:rsid w:val="00C553DA"/>
    <w:rsid w:val="00C56100"/>
    <w:rsid w:val="00C67BF8"/>
    <w:rsid w:val="00C72915"/>
    <w:rsid w:val="00C7301A"/>
    <w:rsid w:val="00C76632"/>
    <w:rsid w:val="00C800A5"/>
    <w:rsid w:val="00C819F6"/>
    <w:rsid w:val="00C81FCF"/>
    <w:rsid w:val="00C82A41"/>
    <w:rsid w:val="00C8407D"/>
    <w:rsid w:val="00C84479"/>
    <w:rsid w:val="00C84549"/>
    <w:rsid w:val="00C869B1"/>
    <w:rsid w:val="00C870D7"/>
    <w:rsid w:val="00C90375"/>
    <w:rsid w:val="00C905EC"/>
    <w:rsid w:val="00C90D18"/>
    <w:rsid w:val="00C9686A"/>
    <w:rsid w:val="00C974EE"/>
    <w:rsid w:val="00CA0127"/>
    <w:rsid w:val="00CA3174"/>
    <w:rsid w:val="00CA392F"/>
    <w:rsid w:val="00CA3F99"/>
    <w:rsid w:val="00CA50FF"/>
    <w:rsid w:val="00CB13BD"/>
    <w:rsid w:val="00CB193D"/>
    <w:rsid w:val="00CB3502"/>
    <w:rsid w:val="00CB41D5"/>
    <w:rsid w:val="00CB5188"/>
    <w:rsid w:val="00CB60EA"/>
    <w:rsid w:val="00CB61E0"/>
    <w:rsid w:val="00CC05F5"/>
    <w:rsid w:val="00CC2980"/>
    <w:rsid w:val="00CC4D6E"/>
    <w:rsid w:val="00CD0734"/>
    <w:rsid w:val="00CD0737"/>
    <w:rsid w:val="00CD103A"/>
    <w:rsid w:val="00CD16CB"/>
    <w:rsid w:val="00CD2E13"/>
    <w:rsid w:val="00CD54F4"/>
    <w:rsid w:val="00CD5C31"/>
    <w:rsid w:val="00CE417B"/>
    <w:rsid w:val="00CE5FD2"/>
    <w:rsid w:val="00CE607B"/>
    <w:rsid w:val="00CE6720"/>
    <w:rsid w:val="00CE6BEA"/>
    <w:rsid w:val="00CF038B"/>
    <w:rsid w:val="00CF25AF"/>
    <w:rsid w:val="00CF2605"/>
    <w:rsid w:val="00CF3D1A"/>
    <w:rsid w:val="00D00B74"/>
    <w:rsid w:val="00D01EE6"/>
    <w:rsid w:val="00D05663"/>
    <w:rsid w:val="00D065D7"/>
    <w:rsid w:val="00D10542"/>
    <w:rsid w:val="00D15E9E"/>
    <w:rsid w:val="00D16A2E"/>
    <w:rsid w:val="00D20013"/>
    <w:rsid w:val="00D24AF2"/>
    <w:rsid w:val="00D24D65"/>
    <w:rsid w:val="00D277C6"/>
    <w:rsid w:val="00D320D3"/>
    <w:rsid w:val="00D32D27"/>
    <w:rsid w:val="00D3360F"/>
    <w:rsid w:val="00D3542E"/>
    <w:rsid w:val="00D35553"/>
    <w:rsid w:val="00D366A4"/>
    <w:rsid w:val="00D37DF8"/>
    <w:rsid w:val="00D42D41"/>
    <w:rsid w:val="00D4322E"/>
    <w:rsid w:val="00D50579"/>
    <w:rsid w:val="00D50EB3"/>
    <w:rsid w:val="00D5659E"/>
    <w:rsid w:val="00D63462"/>
    <w:rsid w:val="00D647A6"/>
    <w:rsid w:val="00D67F3B"/>
    <w:rsid w:val="00D714ED"/>
    <w:rsid w:val="00D72804"/>
    <w:rsid w:val="00D7341D"/>
    <w:rsid w:val="00D77300"/>
    <w:rsid w:val="00D82547"/>
    <w:rsid w:val="00D84E93"/>
    <w:rsid w:val="00D905B9"/>
    <w:rsid w:val="00D95323"/>
    <w:rsid w:val="00D96D05"/>
    <w:rsid w:val="00D97558"/>
    <w:rsid w:val="00D97BBC"/>
    <w:rsid w:val="00DA048A"/>
    <w:rsid w:val="00DA21ED"/>
    <w:rsid w:val="00DA3236"/>
    <w:rsid w:val="00DA3CFD"/>
    <w:rsid w:val="00DA6EBC"/>
    <w:rsid w:val="00DB33E3"/>
    <w:rsid w:val="00DB3CF2"/>
    <w:rsid w:val="00DB5068"/>
    <w:rsid w:val="00DC1DCD"/>
    <w:rsid w:val="00DC25C9"/>
    <w:rsid w:val="00DC7292"/>
    <w:rsid w:val="00DC7483"/>
    <w:rsid w:val="00DD1B76"/>
    <w:rsid w:val="00DD3156"/>
    <w:rsid w:val="00DD3F06"/>
    <w:rsid w:val="00DD702C"/>
    <w:rsid w:val="00DD7BF3"/>
    <w:rsid w:val="00DE392E"/>
    <w:rsid w:val="00DE6726"/>
    <w:rsid w:val="00DF3E9D"/>
    <w:rsid w:val="00DF4845"/>
    <w:rsid w:val="00DF4EF9"/>
    <w:rsid w:val="00DF5C79"/>
    <w:rsid w:val="00DF72AF"/>
    <w:rsid w:val="00DF74D4"/>
    <w:rsid w:val="00E02B91"/>
    <w:rsid w:val="00E030AE"/>
    <w:rsid w:val="00E04559"/>
    <w:rsid w:val="00E04AC6"/>
    <w:rsid w:val="00E05C9F"/>
    <w:rsid w:val="00E05DEF"/>
    <w:rsid w:val="00E078A2"/>
    <w:rsid w:val="00E101EF"/>
    <w:rsid w:val="00E111EC"/>
    <w:rsid w:val="00E266FE"/>
    <w:rsid w:val="00E2774A"/>
    <w:rsid w:val="00E2775B"/>
    <w:rsid w:val="00E312FB"/>
    <w:rsid w:val="00E32040"/>
    <w:rsid w:val="00E3257B"/>
    <w:rsid w:val="00E344DF"/>
    <w:rsid w:val="00E40F38"/>
    <w:rsid w:val="00E40F49"/>
    <w:rsid w:val="00E41F9E"/>
    <w:rsid w:val="00E449A5"/>
    <w:rsid w:val="00E44AFD"/>
    <w:rsid w:val="00E44D2E"/>
    <w:rsid w:val="00E50456"/>
    <w:rsid w:val="00E51D41"/>
    <w:rsid w:val="00E532B9"/>
    <w:rsid w:val="00E545E9"/>
    <w:rsid w:val="00E57DDA"/>
    <w:rsid w:val="00E611EB"/>
    <w:rsid w:val="00E65C5D"/>
    <w:rsid w:val="00E706CD"/>
    <w:rsid w:val="00E72C4E"/>
    <w:rsid w:val="00E8144F"/>
    <w:rsid w:val="00E825A9"/>
    <w:rsid w:val="00E82C58"/>
    <w:rsid w:val="00E8347D"/>
    <w:rsid w:val="00E8488B"/>
    <w:rsid w:val="00E95FF1"/>
    <w:rsid w:val="00E97809"/>
    <w:rsid w:val="00E978D0"/>
    <w:rsid w:val="00EA0F5E"/>
    <w:rsid w:val="00EA4037"/>
    <w:rsid w:val="00EA4099"/>
    <w:rsid w:val="00EA5ABA"/>
    <w:rsid w:val="00EA5CB1"/>
    <w:rsid w:val="00EA6571"/>
    <w:rsid w:val="00EA712A"/>
    <w:rsid w:val="00EA7289"/>
    <w:rsid w:val="00EA7991"/>
    <w:rsid w:val="00EB0735"/>
    <w:rsid w:val="00EB1863"/>
    <w:rsid w:val="00EB650F"/>
    <w:rsid w:val="00EB68CA"/>
    <w:rsid w:val="00EC01F8"/>
    <w:rsid w:val="00EC06B4"/>
    <w:rsid w:val="00EC3BBC"/>
    <w:rsid w:val="00EC4472"/>
    <w:rsid w:val="00EC538D"/>
    <w:rsid w:val="00EC62AE"/>
    <w:rsid w:val="00EC6EC5"/>
    <w:rsid w:val="00ED0AA4"/>
    <w:rsid w:val="00ED1C21"/>
    <w:rsid w:val="00ED1E55"/>
    <w:rsid w:val="00ED220E"/>
    <w:rsid w:val="00ED6673"/>
    <w:rsid w:val="00EE1037"/>
    <w:rsid w:val="00EE2E3C"/>
    <w:rsid w:val="00EE764D"/>
    <w:rsid w:val="00EE7CEE"/>
    <w:rsid w:val="00EF15A6"/>
    <w:rsid w:val="00EF22C9"/>
    <w:rsid w:val="00EF25F7"/>
    <w:rsid w:val="00EF3890"/>
    <w:rsid w:val="00EF4F2E"/>
    <w:rsid w:val="00EF6AF6"/>
    <w:rsid w:val="00EF6E20"/>
    <w:rsid w:val="00EF7E6D"/>
    <w:rsid w:val="00F00C34"/>
    <w:rsid w:val="00F03EBF"/>
    <w:rsid w:val="00F05EC3"/>
    <w:rsid w:val="00F06948"/>
    <w:rsid w:val="00F075AC"/>
    <w:rsid w:val="00F115FB"/>
    <w:rsid w:val="00F11DE5"/>
    <w:rsid w:val="00F13105"/>
    <w:rsid w:val="00F13196"/>
    <w:rsid w:val="00F139B5"/>
    <w:rsid w:val="00F14019"/>
    <w:rsid w:val="00F15141"/>
    <w:rsid w:val="00F15CFD"/>
    <w:rsid w:val="00F21AD5"/>
    <w:rsid w:val="00F2361D"/>
    <w:rsid w:val="00F24E8D"/>
    <w:rsid w:val="00F265B7"/>
    <w:rsid w:val="00F3080E"/>
    <w:rsid w:val="00F328C3"/>
    <w:rsid w:val="00F3387F"/>
    <w:rsid w:val="00F33975"/>
    <w:rsid w:val="00F34171"/>
    <w:rsid w:val="00F3502F"/>
    <w:rsid w:val="00F35246"/>
    <w:rsid w:val="00F359E7"/>
    <w:rsid w:val="00F3643B"/>
    <w:rsid w:val="00F404F3"/>
    <w:rsid w:val="00F40835"/>
    <w:rsid w:val="00F40AA1"/>
    <w:rsid w:val="00F4579F"/>
    <w:rsid w:val="00F467D9"/>
    <w:rsid w:val="00F5008C"/>
    <w:rsid w:val="00F506A4"/>
    <w:rsid w:val="00F5141A"/>
    <w:rsid w:val="00F51EC9"/>
    <w:rsid w:val="00F5369D"/>
    <w:rsid w:val="00F5420D"/>
    <w:rsid w:val="00F56B36"/>
    <w:rsid w:val="00F579C8"/>
    <w:rsid w:val="00F61006"/>
    <w:rsid w:val="00F6105E"/>
    <w:rsid w:val="00F626D8"/>
    <w:rsid w:val="00F63DE6"/>
    <w:rsid w:val="00F658F9"/>
    <w:rsid w:val="00F6647F"/>
    <w:rsid w:val="00F67922"/>
    <w:rsid w:val="00F70EC6"/>
    <w:rsid w:val="00F7315A"/>
    <w:rsid w:val="00F74489"/>
    <w:rsid w:val="00F74CDD"/>
    <w:rsid w:val="00F76788"/>
    <w:rsid w:val="00F77800"/>
    <w:rsid w:val="00F8029A"/>
    <w:rsid w:val="00F806CA"/>
    <w:rsid w:val="00F81321"/>
    <w:rsid w:val="00F81672"/>
    <w:rsid w:val="00F83B48"/>
    <w:rsid w:val="00F83B61"/>
    <w:rsid w:val="00F8611A"/>
    <w:rsid w:val="00F91399"/>
    <w:rsid w:val="00F9175D"/>
    <w:rsid w:val="00F91760"/>
    <w:rsid w:val="00F92948"/>
    <w:rsid w:val="00F94180"/>
    <w:rsid w:val="00F95DB8"/>
    <w:rsid w:val="00FA433A"/>
    <w:rsid w:val="00FA4449"/>
    <w:rsid w:val="00FA6933"/>
    <w:rsid w:val="00FB218F"/>
    <w:rsid w:val="00FB3057"/>
    <w:rsid w:val="00FB3390"/>
    <w:rsid w:val="00FB360B"/>
    <w:rsid w:val="00FB36AA"/>
    <w:rsid w:val="00FB5F42"/>
    <w:rsid w:val="00FC0504"/>
    <w:rsid w:val="00FC1A2A"/>
    <w:rsid w:val="00FC2423"/>
    <w:rsid w:val="00FC3442"/>
    <w:rsid w:val="00FC3869"/>
    <w:rsid w:val="00FC3DFA"/>
    <w:rsid w:val="00FC49E3"/>
    <w:rsid w:val="00FC4A0B"/>
    <w:rsid w:val="00FC51B0"/>
    <w:rsid w:val="00FC5839"/>
    <w:rsid w:val="00FC7C24"/>
    <w:rsid w:val="00FD1F3F"/>
    <w:rsid w:val="00FD2588"/>
    <w:rsid w:val="00FD4339"/>
    <w:rsid w:val="00FD50E3"/>
    <w:rsid w:val="00FD768F"/>
    <w:rsid w:val="00FD7B96"/>
    <w:rsid w:val="00FE4623"/>
    <w:rsid w:val="00FE4901"/>
    <w:rsid w:val="00FE6E68"/>
    <w:rsid w:val="00FE6EA8"/>
    <w:rsid w:val="00FE7B89"/>
    <w:rsid w:val="00FF3A1F"/>
    <w:rsid w:val="00FF67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F276F"/>
  <w15:docId w15:val="{534A707F-C9E4-4810-ABA9-E75DD5DB3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1F1"/>
    <w:pPr>
      <w:spacing w:after="200" w:line="276" w:lineRule="auto"/>
    </w:pPr>
    <w:rPr>
      <w:sz w:val="22"/>
      <w:szCs w:val="22"/>
      <w:lang w:eastAsia="en-US"/>
    </w:rPr>
  </w:style>
  <w:style w:type="paragraph" w:styleId="Heading1">
    <w:name w:val="heading 1"/>
    <w:aliases w:val="The Key heading,The Key Heading"/>
    <w:basedOn w:val="Normal"/>
    <w:next w:val="Normal"/>
    <w:link w:val="Heading1Char"/>
    <w:uiPriority w:val="9"/>
    <w:rsid w:val="00DE392E"/>
    <w:pPr>
      <w:spacing w:after="240" w:line="240" w:lineRule="auto"/>
      <w:outlineLvl w:val="0"/>
    </w:pPr>
    <w:rPr>
      <w:rFonts w:ascii="Arial" w:hAnsi="Arial"/>
      <w:b/>
      <w:color w:val="FF1F64"/>
      <w:sz w:val="60"/>
      <w:szCs w:val="36"/>
    </w:rPr>
  </w:style>
  <w:style w:type="paragraph" w:styleId="Heading2">
    <w:name w:val="heading 2"/>
    <w:basedOn w:val="Normal"/>
    <w:next w:val="Normal"/>
    <w:link w:val="Heading2Char"/>
    <w:uiPriority w:val="9"/>
    <w:unhideWhenUsed/>
    <w:qFormat/>
    <w:rsid w:val="0029155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9155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1F1"/>
    <w:pPr>
      <w:ind w:left="720"/>
      <w:contextualSpacing/>
    </w:pPr>
  </w:style>
  <w:style w:type="paragraph" w:styleId="BalloonText">
    <w:name w:val="Balloon Text"/>
    <w:basedOn w:val="Normal"/>
    <w:link w:val="BalloonTextChar"/>
    <w:uiPriority w:val="99"/>
    <w:semiHidden/>
    <w:unhideWhenUsed/>
    <w:rsid w:val="001831F1"/>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1831F1"/>
    <w:rPr>
      <w:rFonts w:ascii="Tahoma" w:eastAsia="Calibri" w:hAnsi="Tahoma" w:cs="Tahoma"/>
      <w:sz w:val="16"/>
      <w:szCs w:val="16"/>
    </w:rPr>
  </w:style>
  <w:style w:type="paragraph" w:styleId="Header">
    <w:name w:val="header"/>
    <w:basedOn w:val="Normal"/>
    <w:link w:val="HeaderChar"/>
    <w:uiPriority w:val="99"/>
    <w:unhideWhenUsed/>
    <w:rsid w:val="005E242A"/>
    <w:pPr>
      <w:tabs>
        <w:tab w:val="center" w:pos="4513"/>
        <w:tab w:val="right" w:pos="9026"/>
      </w:tabs>
    </w:pPr>
  </w:style>
  <w:style w:type="character" w:customStyle="1" w:styleId="HeaderChar">
    <w:name w:val="Header Char"/>
    <w:link w:val="Header"/>
    <w:uiPriority w:val="99"/>
    <w:rsid w:val="005E242A"/>
    <w:rPr>
      <w:sz w:val="22"/>
      <w:szCs w:val="22"/>
      <w:lang w:eastAsia="en-US"/>
    </w:rPr>
  </w:style>
  <w:style w:type="paragraph" w:styleId="Footer">
    <w:name w:val="footer"/>
    <w:basedOn w:val="Normal"/>
    <w:link w:val="FooterChar"/>
    <w:uiPriority w:val="99"/>
    <w:unhideWhenUsed/>
    <w:rsid w:val="005E242A"/>
    <w:pPr>
      <w:tabs>
        <w:tab w:val="center" w:pos="4513"/>
        <w:tab w:val="right" w:pos="9026"/>
      </w:tabs>
    </w:pPr>
  </w:style>
  <w:style w:type="character" w:customStyle="1" w:styleId="FooterChar">
    <w:name w:val="Footer Char"/>
    <w:link w:val="Footer"/>
    <w:uiPriority w:val="99"/>
    <w:rsid w:val="005E242A"/>
    <w:rPr>
      <w:sz w:val="22"/>
      <w:szCs w:val="22"/>
      <w:lang w:eastAsia="en-US"/>
    </w:rPr>
  </w:style>
  <w:style w:type="paragraph" w:styleId="HTMLPreformatted">
    <w:name w:val="HTML Preformatted"/>
    <w:basedOn w:val="Normal"/>
    <w:link w:val="HTMLPreformattedChar"/>
    <w:uiPriority w:val="99"/>
    <w:semiHidden/>
    <w:unhideWhenUsed/>
    <w:rsid w:val="007A318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A318C"/>
    <w:rPr>
      <w:rFonts w:ascii="Courier New" w:eastAsia="Times New Roman" w:hAnsi="Courier New" w:cs="Courier New"/>
    </w:rPr>
  </w:style>
  <w:style w:type="paragraph" w:customStyle="1" w:styleId="FreeFormA">
    <w:name w:val="Free Form A"/>
    <w:rsid w:val="0047766A"/>
    <w:rPr>
      <w:rFonts w:ascii="Helvetica" w:eastAsia="ヒラギノ角ゴ Pro W3" w:hAnsi="Helvetica"/>
      <w:color w:val="000000"/>
      <w:sz w:val="24"/>
      <w:lang w:val="en-US"/>
    </w:rPr>
  </w:style>
  <w:style w:type="paragraph" w:styleId="NoSpacing">
    <w:name w:val="No Spacing"/>
    <w:link w:val="NoSpacingChar"/>
    <w:uiPriority w:val="1"/>
    <w:qFormat/>
    <w:rsid w:val="003E6801"/>
    <w:rPr>
      <w:rFonts w:eastAsia="Times New Roman"/>
      <w:sz w:val="22"/>
      <w:szCs w:val="22"/>
      <w:lang w:val="en-US" w:eastAsia="en-US"/>
    </w:rPr>
  </w:style>
  <w:style w:type="character" w:customStyle="1" w:styleId="NoSpacingChar">
    <w:name w:val="No Spacing Char"/>
    <w:link w:val="NoSpacing"/>
    <w:uiPriority w:val="1"/>
    <w:rsid w:val="003E6801"/>
    <w:rPr>
      <w:rFonts w:eastAsia="Times New Roman"/>
      <w:sz w:val="22"/>
      <w:szCs w:val="22"/>
      <w:lang w:val="en-US" w:eastAsia="en-US"/>
    </w:rPr>
  </w:style>
  <w:style w:type="table" w:styleId="TableGrid">
    <w:name w:val="Table Grid"/>
    <w:basedOn w:val="TableNormal"/>
    <w:uiPriority w:val="59"/>
    <w:rsid w:val="00392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2-Accent51">
    <w:name w:val="List Table 2 - Accent 51"/>
    <w:basedOn w:val="TableNormal"/>
    <w:uiPriority w:val="47"/>
    <w:rsid w:val="00A263CE"/>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ulletsdashes">
    <w:name w:val="Bullets (dashes)"/>
    <w:basedOn w:val="Normal"/>
    <w:rsid w:val="00A47D78"/>
    <w:pPr>
      <w:tabs>
        <w:tab w:val="num" w:pos="720"/>
        <w:tab w:val="left" w:pos="1247"/>
      </w:tabs>
      <w:spacing w:before="120" w:after="60" w:line="240" w:lineRule="auto"/>
      <w:ind w:left="1247" w:hanging="340"/>
    </w:pPr>
    <w:rPr>
      <w:rFonts w:ascii="Tahoma" w:eastAsia="Times New Roman" w:hAnsi="Tahoma"/>
      <w:color w:val="000000"/>
      <w:sz w:val="24"/>
      <w:szCs w:val="24"/>
    </w:rPr>
  </w:style>
  <w:style w:type="paragraph" w:customStyle="1" w:styleId="7Tablebodycopy">
    <w:name w:val="7 Table body copy"/>
    <w:basedOn w:val="Normal"/>
    <w:qFormat/>
    <w:rsid w:val="00A05F96"/>
    <w:pPr>
      <w:spacing w:after="60" w:line="240" w:lineRule="auto"/>
    </w:pPr>
    <w:rPr>
      <w:rFonts w:ascii="Arial" w:eastAsia="MS Mincho" w:hAnsi="Arial"/>
      <w:sz w:val="20"/>
      <w:szCs w:val="24"/>
      <w:lang w:val="en-US"/>
    </w:rPr>
  </w:style>
  <w:style w:type="paragraph" w:customStyle="1" w:styleId="7Tablecopybulleted">
    <w:name w:val="7 Table copy bulleted"/>
    <w:basedOn w:val="7Tablebodycopy"/>
    <w:qFormat/>
    <w:rsid w:val="00A05F96"/>
    <w:pPr>
      <w:numPr>
        <w:numId w:val="1"/>
      </w:numPr>
    </w:pPr>
  </w:style>
  <w:style w:type="character" w:customStyle="1" w:styleId="Heading1Char">
    <w:name w:val="Heading 1 Char"/>
    <w:aliases w:val="The Key heading Char,The Key Heading Char"/>
    <w:basedOn w:val="DefaultParagraphFont"/>
    <w:link w:val="Heading1"/>
    <w:uiPriority w:val="9"/>
    <w:rsid w:val="00DE392E"/>
    <w:rPr>
      <w:rFonts w:ascii="Arial" w:hAnsi="Arial"/>
      <w:b/>
      <w:color w:val="FF1F64"/>
      <w:sz w:val="60"/>
      <w:szCs w:val="36"/>
      <w:lang w:eastAsia="en-US"/>
    </w:rPr>
  </w:style>
  <w:style w:type="table" w:styleId="GridTable5Dark-Accent1">
    <w:name w:val="Grid Table 5 Dark Accent 1"/>
    <w:basedOn w:val="TableNormal"/>
    <w:uiPriority w:val="50"/>
    <w:rsid w:val="001B1440"/>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Heading2Char">
    <w:name w:val="Heading 2 Char"/>
    <w:basedOn w:val="DefaultParagraphFont"/>
    <w:link w:val="Heading2"/>
    <w:uiPriority w:val="9"/>
    <w:rsid w:val="0029155F"/>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rsid w:val="0029155F"/>
    <w:rPr>
      <w:rFonts w:asciiTheme="majorHAnsi" w:eastAsiaTheme="majorEastAsia" w:hAnsiTheme="majorHAnsi" w:cstheme="majorBidi"/>
      <w:color w:val="243F60" w:themeColor="accent1" w:themeShade="7F"/>
      <w:sz w:val="24"/>
      <w:szCs w:val="24"/>
      <w:lang w:eastAsia="en-US"/>
    </w:rPr>
  </w:style>
  <w:style w:type="paragraph" w:styleId="NormalWeb">
    <w:name w:val="Normal (Web)"/>
    <w:basedOn w:val="Normal"/>
    <w:uiPriority w:val="99"/>
    <w:unhideWhenUsed/>
    <w:rsid w:val="0029155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29155F"/>
    <w:rPr>
      <w:i/>
      <w:iCs/>
    </w:rPr>
  </w:style>
  <w:style w:type="character" w:styleId="Strong">
    <w:name w:val="Strong"/>
    <w:basedOn w:val="DefaultParagraphFont"/>
    <w:uiPriority w:val="22"/>
    <w:qFormat/>
    <w:rsid w:val="0029155F"/>
    <w:rPr>
      <w:b/>
      <w:bCs/>
    </w:rPr>
  </w:style>
  <w:style w:type="table" w:styleId="GridTable1Light-Accent3">
    <w:name w:val="Grid Table 1 Light Accent 3"/>
    <w:basedOn w:val="TableNormal"/>
    <w:uiPriority w:val="46"/>
    <w:rsid w:val="00EE7CEE"/>
    <w:rPr>
      <w:rFonts w:asciiTheme="minorHAnsi" w:eastAsiaTheme="minorHAnsi" w:hAnsiTheme="minorHAnsi" w:cstheme="minorBidi"/>
      <w:sz w:val="22"/>
      <w:szCs w:val="22"/>
      <w:lang w:eastAsia="en-US"/>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paragraph" w:styleId="Title">
    <w:name w:val="Title"/>
    <w:basedOn w:val="Normal"/>
    <w:next w:val="Normal"/>
    <w:link w:val="TitleChar"/>
    <w:rsid w:val="00796B0C"/>
    <w:pPr>
      <w:keepNext/>
      <w:keepLines/>
      <w:spacing w:before="480" w:after="120"/>
    </w:pPr>
    <w:rPr>
      <w:rFonts w:cs="Calibri"/>
      <w:b/>
      <w:sz w:val="72"/>
      <w:szCs w:val="72"/>
      <w:lang w:eastAsia="en-GB"/>
    </w:rPr>
  </w:style>
  <w:style w:type="character" w:customStyle="1" w:styleId="TitleChar">
    <w:name w:val="Title Char"/>
    <w:basedOn w:val="DefaultParagraphFont"/>
    <w:link w:val="Title"/>
    <w:rsid w:val="00796B0C"/>
    <w:rPr>
      <w:rFonts w:cs="Calibri"/>
      <w:b/>
      <w:sz w:val="72"/>
      <w:szCs w:val="72"/>
    </w:rPr>
  </w:style>
  <w:style w:type="table" w:styleId="GridTable4-Accent5">
    <w:name w:val="Grid Table 4 Accent 5"/>
    <w:basedOn w:val="TableNormal"/>
    <w:uiPriority w:val="49"/>
    <w:rsid w:val="00C41CA3"/>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5">
    <w:name w:val="Grid Table 5 Dark Accent 5"/>
    <w:basedOn w:val="TableNormal"/>
    <w:uiPriority w:val="50"/>
    <w:rsid w:val="00DD7BF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1Light">
    <w:name w:val="Grid Table 1 Light"/>
    <w:basedOn w:val="TableNormal"/>
    <w:uiPriority w:val="46"/>
    <w:rsid w:val="00DD7BF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41228">
      <w:bodyDiv w:val="1"/>
      <w:marLeft w:val="0"/>
      <w:marRight w:val="0"/>
      <w:marTop w:val="0"/>
      <w:marBottom w:val="0"/>
      <w:divBdr>
        <w:top w:val="none" w:sz="0" w:space="0" w:color="auto"/>
        <w:left w:val="none" w:sz="0" w:space="0" w:color="auto"/>
        <w:bottom w:val="none" w:sz="0" w:space="0" w:color="auto"/>
        <w:right w:val="none" w:sz="0" w:space="0" w:color="auto"/>
      </w:divBdr>
    </w:div>
    <w:div w:id="61801999">
      <w:bodyDiv w:val="1"/>
      <w:marLeft w:val="0"/>
      <w:marRight w:val="0"/>
      <w:marTop w:val="0"/>
      <w:marBottom w:val="0"/>
      <w:divBdr>
        <w:top w:val="none" w:sz="0" w:space="0" w:color="auto"/>
        <w:left w:val="none" w:sz="0" w:space="0" w:color="auto"/>
        <w:bottom w:val="none" w:sz="0" w:space="0" w:color="auto"/>
        <w:right w:val="none" w:sz="0" w:space="0" w:color="auto"/>
      </w:divBdr>
    </w:div>
    <w:div w:id="72169359">
      <w:bodyDiv w:val="1"/>
      <w:marLeft w:val="0"/>
      <w:marRight w:val="0"/>
      <w:marTop w:val="0"/>
      <w:marBottom w:val="0"/>
      <w:divBdr>
        <w:top w:val="none" w:sz="0" w:space="0" w:color="auto"/>
        <w:left w:val="none" w:sz="0" w:space="0" w:color="auto"/>
        <w:bottom w:val="none" w:sz="0" w:space="0" w:color="auto"/>
        <w:right w:val="none" w:sz="0" w:space="0" w:color="auto"/>
      </w:divBdr>
    </w:div>
    <w:div w:id="93093544">
      <w:bodyDiv w:val="1"/>
      <w:marLeft w:val="0"/>
      <w:marRight w:val="0"/>
      <w:marTop w:val="0"/>
      <w:marBottom w:val="0"/>
      <w:divBdr>
        <w:top w:val="none" w:sz="0" w:space="0" w:color="auto"/>
        <w:left w:val="none" w:sz="0" w:space="0" w:color="auto"/>
        <w:bottom w:val="none" w:sz="0" w:space="0" w:color="auto"/>
        <w:right w:val="none" w:sz="0" w:space="0" w:color="auto"/>
      </w:divBdr>
    </w:div>
    <w:div w:id="99615823">
      <w:bodyDiv w:val="1"/>
      <w:marLeft w:val="0"/>
      <w:marRight w:val="0"/>
      <w:marTop w:val="0"/>
      <w:marBottom w:val="0"/>
      <w:divBdr>
        <w:top w:val="none" w:sz="0" w:space="0" w:color="auto"/>
        <w:left w:val="none" w:sz="0" w:space="0" w:color="auto"/>
        <w:bottom w:val="none" w:sz="0" w:space="0" w:color="auto"/>
        <w:right w:val="none" w:sz="0" w:space="0" w:color="auto"/>
      </w:divBdr>
    </w:div>
    <w:div w:id="109445546">
      <w:bodyDiv w:val="1"/>
      <w:marLeft w:val="0"/>
      <w:marRight w:val="0"/>
      <w:marTop w:val="0"/>
      <w:marBottom w:val="0"/>
      <w:divBdr>
        <w:top w:val="none" w:sz="0" w:space="0" w:color="auto"/>
        <w:left w:val="none" w:sz="0" w:space="0" w:color="auto"/>
        <w:bottom w:val="none" w:sz="0" w:space="0" w:color="auto"/>
        <w:right w:val="none" w:sz="0" w:space="0" w:color="auto"/>
      </w:divBdr>
    </w:div>
    <w:div w:id="128254257">
      <w:bodyDiv w:val="1"/>
      <w:marLeft w:val="0"/>
      <w:marRight w:val="0"/>
      <w:marTop w:val="0"/>
      <w:marBottom w:val="0"/>
      <w:divBdr>
        <w:top w:val="none" w:sz="0" w:space="0" w:color="auto"/>
        <w:left w:val="none" w:sz="0" w:space="0" w:color="auto"/>
        <w:bottom w:val="none" w:sz="0" w:space="0" w:color="auto"/>
        <w:right w:val="none" w:sz="0" w:space="0" w:color="auto"/>
      </w:divBdr>
    </w:div>
    <w:div w:id="162211980">
      <w:bodyDiv w:val="1"/>
      <w:marLeft w:val="0"/>
      <w:marRight w:val="0"/>
      <w:marTop w:val="0"/>
      <w:marBottom w:val="0"/>
      <w:divBdr>
        <w:top w:val="none" w:sz="0" w:space="0" w:color="auto"/>
        <w:left w:val="none" w:sz="0" w:space="0" w:color="auto"/>
        <w:bottom w:val="none" w:sz="0" w:space="0" w:color="auto"/>
        <w:right w:val="none" w:sz="0" w:space="0" w:color="auto"/>
      </w:divBdr>
    </w:div>
    <w:div w:id="169757642">
      <w:bodyDiv w:val="1"/>
      <w:marLeft w:val="0"/>
      <w:marRight w:val="0"/>
      <w:marTop w:val="0"/>
      <w:marBottom w:val="0"/>
      <w:divBdr>
        <w:top w:val="none" w:sz="0" w:space="0" w:color="auto"/>
        <w:left w:val="none" w:sz="0" w:space="0" w:color="auto"/>
        <w:bottom w:val="none" w:sz="0" w:space="0" w:color="auto"/>
        <w:right w:val="none" w:sz="0" w:space="0" w:color="auto"/>
      </w:divBdr>
    </w:div>
    <w:div w:id="194541399">
      <w:bodyDiv w:val="1"/>
      <w:marLeft w:val="0"/>
      <w:marRight w:val="0"/>
      <w:marTop w:val="0"/>
      <w:marBottom w:val="0"/>
      <w:divBdr>
        <w:top w:val="none" w:sz="0" w:space="0" w:color="auto"/>
        <w:left w:val="none" w:sz="0" w:space="0" w:color="auto"/>
        <w:bottom w:val="none" w:sz="0" w:space="0" w:color="auto"/>
        <w:right w:val="none" w:sz="0" w:space="0" w:color="auto"/>
      </w:divBdr>
    </w:div>
    <w:div w:id="225379976">
      <w:bodyDiv w:val="1"/>
      <w:marLeft w:val="0"/>
      <w:marRight w:val="0"/>
      <w:marTop w:val="0"/>
      <w:marBottom w:val="0"/>
      <w:divBdr>
        <w:top w:val="none" w:sz="0" w:space="0" w:color="auto"/>
        <w:left w:val="none" w:sz="0" w:space="0" w:color="auto"/>
        <w:bottom w:val="none" w:sz="0" w:space="0" w:color="auto"/>
        <w:right w:val="none" w:sz="0" w:space="0" w:color="auto"/>
      </w:divBdr>
    </w:div>
    <w:div w:id="249588646">
      <w:bodyDiv w:val="1"/>
      <w:marLeft w:val="0"/>
      <w:marRight w:val="0"/>
      <w:marTop w:val="0"/>
      <w:marBottom w:val="0"/>
      <w:divBdr>
        <w:top w:val="none" w:sz="0" w:space="0" w:color="auto"/>
        <w:left w:val="none" w:sz="0" w:space="0" w:color="auto"/>
        <w:bottom w:val="none" w:sz="0" w:space="0" w:color="auto"/>
        <w:right w:val="none" w:sz="0" w:space="0" w:color="auto"/>
      </w:divBdr>
    </w:div>
    <w:div w:id="289046416">
      <w:bodyDiv w:val="1"/>
      <w:marLeft w:val="0"/>
      <w:marRight w:val="0"/>
      <w:marTop w:val="0"/>
      <w:marBottom w:val="0"/>
      <w:divBdr>
        <w:top w:val="none" w:sz="0" w:space="0" w:color="auto"/>
        <w:left w:val="none" w:sz="0" w:space="0" w:color="auto"/>
        <w:bottom w:val="none" w:sz="0" w:space="0" w:color="auto"/>
        <w:right w:val="none" w:sz="0" w:space="0" w:color="auto"/>
      </w:divBdr>
    </w:div>
    <w:div w:id="347752510">
      <w:bodyDiv w:val="1"/>
      <w:marLeft w:val="0"/>
      <w:marRight w:val="0"/>
      <w:marTop w:val="0"/>
      <w:marBottom w:val="0"/>
      <w:divBdr>
        <w:top w:val="none" w:sz="0" w:space="0" w:color="auto"/>
        <w:left w:val="none" w:sz="0" w:space="0" w:color="auto"/>
        <w:bottom w:val="none" w:sz="0" w:space="0" w:color="auto"/>
        <w:right w:val="none" w:sz="0" w:space="0" w:color="auto"/>
      </w:divBdr>
    </w:div>
    <w:div w:id="367683953">
      <w:bodyDiv w:val="1"/>
      <w:marLeft w:val="0"/>
      <w:marRight w:val="0"/>
      <w:marTop w:val="0"/>
      <w:marBottom w:val="0"/>
      <w:divBdr>
        <w:top w:val="none" w:sz="0" w:space="0" w:color="auto"/>
        <w:left w:val="none" w:sz="0" w:space="0" w:color="auto"/>
        <w:bottom w:val="none" w:sz="0" w:space="0" w:color="auto"/>
        <w:right w:val="none" w:sz="0" w:space="0" w:color="auto"/>
      </w:divBdr>
    </w:div>
    <w:div w:id="390034852">
      <w:bodyDiv w:val="1"/>
      <w:marLeft w:val="0"/>
      <w:marRight w:val="0"/>
      <w:marTop w:val="0"/>
      <w:marBottom w:val="0"/>
      <w:divBdr>
        <w:top w:val="none" w:sz="0" w:space="0" w:color="auto"/>
        <w:left w:val="none" w:sz="0" w:space="0" w:color="auto"/>
        <w:bottom w:val="none" w:sz="0" w:space="0" w:color="auto"/>
        <w:right w:val="none" w:sz="0" w:space="0" w:color="auto"/>
      </w:divBdr>
    </w:div>
    <w:div w:id="396361873">
      <w:bodyDiv w:val="1"/>
      <w:marLeft w:val="0"/>
      <w:marRight w:val="0"/>
      <w:marTop w:val="0"/>
      <w:marBottom w:val="0"/>
      <w:divBdr>
        <w:top w:val="none" w:sz="0" w:space="0" w:color="auto"/>
        <w:left w:val="none" w:sz="0" w:space="0" w:color="auto"/>
        <w:bottom w:val="none" w:sz="0" w:space="0" w:color="auto"/>
        <w:right w:val="none" w:sz="0" w:space="0" w:color="auto"/>
      </w:divBdr>
    </w:div>
    <w:div w:id="415202418">
      <w:bodyDiv w:val="1"/>
      <w:marLeft w:val="0"/>
      <w:marRight w:val="0"/>
      <w:marTop w:val="0"/>
      <w:marBottom w:val="0"/>
      <w:divBdr>
        <w:top w:val="none" w:sz="0" w:space="0" w:color="auto"/>
        <w:left w:val="none" w:sz="0" w:space="0" w:color="auto"/>
        <w:bottom w:val="none" w:sz="0" w:space="0" w:color="auto"/>
        <w:right w:val="none" w:sz="0" w:space="0" w:color="auto"/>
      </w:divBdr>
    </w:div>
    <w:div w:id="445395530">
      <w:bodyDiv w:val="1"/>
      <w:marLeft w:val="0"/>
      <w:marRight w:val="0"/>
      <w:marTop w:val="0"/>
      <w:marBottom w:val="0"/>
      <w:divBdr>
        <w:top w:val="none" w:sz="0" w:space="0" w:color="auto"/>
        <w:left w:val="none" w:sz="0" w:space="0" w:color="auto"/>
        <w:bottom w:val="none" w:sz="0" w:space="0" w:color="auto"/>
        <w:right w:val="none" w:sz="0" w:space="0" w:color="auto"/>
      </w:divBdr>
    </w:div>
    <w:div w:id="450441754">
      <w:bodyDiv w:val="1"/>
      <w:marLeft w:val="0"/>
      <w:marRight w:val="0"/>
      <w:marTop w:val="0"/>
      <w:marBottom w:val="0"/>
      <w:divBdr>
        <w:top w:val="none" w:sz="0" w:space="0" w:color="auto"/>
        <w:left w:val="none" w:sz="0" w:space="0" w:color="auto"/>
        <w:bottom w:val="none" w:sz="0" w:space="0" w:color="auto"/>
        <w:right w:val="none" w:sz="0" w:space="0" w:color="auto"/>
      </w:divBdr>
    </w:div>
    <w:div w:id="488138787">
      <w:bodyDiv w:val="1"/>
      <w:marLeft w:val="0"/>
      <w:marRight w:val="0"/>
      <w:marTop w:val="0"/>
      <w:marBottom w:val="0"/>
      <w:divBdr>
        <w:top w:val="none" w:sz="0" w:space="0" w:color="auto"/>
        <w:left w:val="none" w:sz="0" w:space="0" w:color="auto"/>
        <w:bottom w:val="none" w:sz="0" w:space="0" w:color="auto"/>
        <w:right w:val="none" w:sz="0" w:space="0" w:color="auto"/>
      </w:divBdr>
    </w:div>
    <w:div w:id="495149601">
      <w:bodyDiv w:val="1"/>
      <w:marLeft w:val="0"/>
      <w:marRight w:val="0"/>
      <w:marTop w:val="0"/>
      <w:marBottom w:val="0"/>
      <w:divBdr>
        <w:top w:val="none" w:sz="0" w:space="0" w:color="auto"/>
        <w:left w:val="none" w:sz="0" w:space="0" w:color="auto"/>
        <w:bottom w:val="none" w:sz="0" w:space="0" w:color="auto"/>
        <w:right w:val="none" w:sz="0" w:space="0" w:color="auto"/>
      </w:divBdr>
    </w:div>
    <w:div w:id="498353150">
      <w:bodyDiv w:val="1"/>
      <w:marLeft w:val="0"/>
      <w:marRight w:val="0"/>
      <w:marTop w:val="0"/>
      <w:marBottom w:val="0"/>
      <w:divBdr>
        <w:top w:val="none" w:sz="0" w:space="0" w:color="auto"/>
        <w:left w:val="none" w:sz="0" w:space="0" w:color="auto"/>
        <w:bottom w:val="none" w:sz="0" w:space="0" w:color="auto"/>
        <w:right w:val="none" w:sz="0" w:space="0" w:color="auto"/>
      </w:divBdr>
    </w:div>
    <w:div w:id="540362945">
      <w:bodyDiv w:val="1"/>
      <w:marLeft w:val="0"/>
      <w:marRight w:val="0"/>
      <w:marTop w:val="0"/>
      <w:marBottom w:val="0"/>
      <w:divBdr>
        <w:top w:val="none" w:sz="0" w:space="0" w:color="auto"/>
        <w:left w:val="none" w:sz="0" w:space="0" w:color="auto"/>
        <w:bottom w:val="none" w:sz="0" w:space="0" w:color="auto"/>
        <w:right w:val="none" w:sz="0" w:space="0" w:color="auto"/>
      </w:divBdr>
    </w:div>
    <w:div w:id="567350860">
      <w:bodyDiv w:val="1"/>
      <w:marLeft w:val="0"/>
      <w:marRight w:val="0"/>
      <w:marTop w:val="0"/>
      <w:marBottom w:val="0"/>
      <w:divBdr>
        <w:top w:val="none" w:sz="0" w:space="0" w:color="auto"/>
        <w:left w:val="none" w:sz="0" w:space="0" w:color="auto"/>
        <w:bottom w:val="none" w:sz="0" w:space="0" w:color="auto"/>
        <w:right w:val="none" w:sz="0" w:space="0" w:color="auto"/>
      </w:divBdr>
    </w:div>
    <w:div w:id="578027600">
      <w:bodyDiv w:val="1"/>
      <w:marLeft w:val="0"/>
      <w:marRight w:val="0"/>
      <w:marTop w:val="0"/>
      <w:marBottom w:val="0"/>
      <w:divBdr>
        <w:top w:val="none" w:sz="0" w:space="0" w:color="auto"/>
        <w:left w:val="none" w:sz="0" w:space="0" w:color="auto"/>
        <w:bottom w:val="none" w:sz="0" w:space="0" w:color="auto"/>
        <w:right w:val="none" w:sz="0" w:space="0" w:color="auto"/>
      </w:divBdr>
    </w:div>
    <w:div w:id="582566715">
      <w:bodyDiv w:val="1"/>
      <w:marLeft w:val="0"/>
      <w:marRight w:val="0"/>
      <w:marTop w:val="0"/>
      <w:marBottom w:val="0"/>
      <w:divBdr>
        <w:top w:val="none" w:sz="0" w:space="0" w:color="auto"/>
        <w:left w:val="none" w:sz="0" w:space="0" w:color="auto"/>
        <w:bottom w:val="none" w:sz="0" w:space="0" w:color="auto"/>
        <w:right w:val="none" w:sz="0" w:space="0" w:color="auto"/>
      </w:divBdr>
    </w:div>
    <w:div w:id="584412521">
      <w:bodyDiv w:val="1"/>
      <w:marLeft w:val="0"/>
      <w:marRight w:val="0"/>
      <w:marTop w:val="0"/>
      <w:marBottom w:val="0"/>
      <w:divBdr>
        <w:top w:val="none" w:sz="0" w:space="0" w:color="auto"/>
        <w:left w:val="none" w:sz="0" w:space="0" w:color="auto"/>
        <w:bottom w:val="none" w:sz="0" w:space="0" w:color="auto"/>
        <w:right w:val="none" w:sz="0" w:space="0" w:color="auto"/>
      </w:divBdr>
    </w:div>
    <w:div w:id="617100547">
      <w:bodyDiv w:val="1"/>
      <w:marLeft w:val="0"/>
      <w:marRight w:val="0"/>
      <w:marTop w:val="0"/>
      <w:marBottom w:val="0"/>
      <w:divBdr>
        <w:top w:val="none" w:sz="0" w:space="0" w:color="auto"/>
        <w:left w:val="none" w:sz="0" w:space="0" w:color="auto"/>
        <w:bottom w:val="none" w:sz="0" w:space="0" w:color="auto"/>
        <w:right w:val="none" w:sz="0" w:space="0" w:color="auto"/>
      </w:divBdr>
    </w:div>
    <w:div w:id="627007358">
      <w:bodyDiv w:val="1"/>
      <w:marLeft w:val="0"/>
      <w:marRight w:val="0"/>
      <w:marTop w:val="0"/>
      <w:marBottom w:val="0"/>
      <w:divBdr>
        <w:top w:val="none" w:sz="0" w:space="0" w:color="auto"/>
        <w:left w:val="none" w:sz="0" w:space="0" w:color="auto"/>
        <w:bottom w:val="none" w:sz="0" w:space="0" w:color="auto"/>
        <w:right w:val="none" w:sz="0" w:space="0" w:color="auto"/>
      </w:divBdr>
    </w:div>
    <w:div w:id="659389494">
      <w:bodyDiv w:val="1"/>
      <w:marLeft w:val="0"/>
      <w:marRight w:val="0"/>
      <w:marTop w:val="0"/>
      <w:marBottom w:val="0"/>
      <w:divBdr>
        <w:top w:val="none" w:sz="0" w:space="0" w:color="auto"/>
        <w:left w:val="none" w:sz="0" w:space="0" w:color="auto"/>
        <w:bottom w:val="none" w:sz="0" w:space="0" w:color="auto"/>
        <w:right w:val="none" w:sz="0" w:space="0" w:color="auto"/>
      </w:divBdr>
    </w:div>
    <w:div w:id="684601152">
      <w:bodyDiv w:val="1"/>
      <w:marLeft w:val="0"/>
      <w:marRight w:val="0"/>
      <w:marTop w:val="0"/>
      <w:marBottom w:val="0"/>
      <w:divBdr>
        <w:top w:val="none" w:sz="0" w:space="0" w:color="auto"/>
        <w:left w:val="none" w:sz="0" w:space="0" w:color="auto"/>
        <w:bottom w:val="none" w:sz="0" w:space="0" w:color="auto"/>
        <w:right w:val="none" w:sz="0" w:space="0" w:color="auto"/>
      </w:divBdr>
    </w:div>
    <w:div w:id="706753882">
      <w:bodyDiv w:val="1"/>
      <w:marLeft w:val="0"/>
      <w:marRight w:val="0"/>
      <w:marTop w:val="0"/>
      <w:marBottom w:val="0"/>
      <w:divBdr>
        <w:top w:val="none" w:sz="0" w:space="0" w:color="auto"/>
        <w:left w:val="none" w:sz="0" w:space="0" w:color="auto"/>
        <w:bottom w:val="none" w:sz="0" w:space="0" w:color="auto"/>
        <w:right w:val="none" w:sz="0" w:space="0" w:color="auto"/>
      </w:divBdr>
    </w:div>
    <w:div w:id="760028024">
      <w:bodyDiv w:val="1"/>
      <w:marLeft w:val="0"/>
      <w:marRight w:val="0"/>
      <w:marTop w:val="0"/>
      <w:marBottom w:val="0"/>
      <w:divBdr>
        <w:top w:val="none" w:sz="0" w:space="0" w:color="auto"/>
        <w:left w:val="none" w:sz="0" w:space="0" w:color="auto"/>
        <w:bottom w:val="none" w:sz="0" w:space="0" w:color="auto"/>
        <w:right w:val="none" w:sz="0" w:space="0" w:color="auto"/>
      </w:divBdr>
    </w:div>
    <w:div w:id="792527482">
      <w:bodyDiv w:val="1"/>
      <w:marLeft w:val="0"/>
      <w:marRight w:val="0"/>
      <w:marTop w:val="0"/>
      <w:marBottom w:val="0"/>
      <w:divBdr>
        <w:top w:val="none" w:sz="0" w:space="0" w:color="auto"/>
        <w:left w:val="none" w:sz="0" w:space="0" w:color="auto"/>
        <w:bottom w:val="none" w:sz="0" w:space="0" w:color="auto"/>
        <w:right w:val="none" w:sz="0" w:space="0" w:color="auto"/>
      </w:divBdr>
    </w:div>
    <w:div w:id="816531154">
      <w:bodyDiv w:val="1"/>
      <w:marLeft w:val="0"/>
      <w:marRight w:val="0"/>
      <w:marTop w:val="0"/>
      <w:marBottom w:val="0"/>
      <w:divBdr>
        <w:top w:val="none" w:sz="0" w:space="0" w:color="auto"/>
        <w:left w:val="none" w:sz="0" w:space="0" w:color="auto"/>
        <w:bottom w:val="none" w:sz="0" w:space="0" w:color="auto"/>
        <w:right w:val="none" w:sz="0" w:space="0" w:color="auto"/>
      </w:divBdr>
    </w:div>
    <w:div w:id="823667581">
      <w:bodyDiv w:val="1"/>
      <w:marLeft w:val="0"/>
      <w:marRight w:val="0"/>
      <w:marTop w:val="0"/>
      <w:marBottom w:val="0"/>
      <w:divBdr>
        <w:top w:val="none" w:sz="0" w:space="0" w:color="auto"/>
        <w:left w:val="none" w:sz="0" w:space="0" w:color="auto"/>
        <w:bottom w:val="none" w:sz="0" w:space="0" w:color="auto"/>
        <w:right w:val="none" w:sz="0" w:space="0" w:color="auto"/>
      </w:divBdr>
    </w:div>
    <w:div w:id="829906794">
      <w:bodyDiv w:val="1"/>
      <w:marLeft w:val="0"/>
      <w:marRight w:val="0"/>
      <w:marTop w:val="0"/>
      <w:marBottom w:val="0"/>
      <w:divBdr>
        <w:top w:val="none" w:sz="0" w:space="0" w:color="auto"/>
        <w:left w:val="none" w:sz="0" w:space="0" w:color="auto"/>
        <w:bottom w:val="none" w:sz="0" w:space="0" w:color="auto"/>
        <w:right w:val="none" w:sz="0" w:space="0" w:color="auto"/>
      </w:divBdr>
    </w:div>
    <w:div w:id="839547025">
      <w:bodyDiv w:val="1"/>
      <w:marLeft w:val="0"/>
      <w:marRight w:val="0"/>
      <w:marTop w:val="0"/>
      <w:marBottom w:val="0"/>
      <w:divBdr>
        <w:top w:val="none" w:sz="0" w:space="0" w:color="auto"/>
        <w:left w:val="none" w:sz="0" w:space="0" w:color="auto"/>
        <w:bottom w:val="none" w:sz="0" w:space="0" w:color="auto"/>
        <w:right w:val="none" w:sz="0" w:space="0" w:color="auto"/>
      </w:divBdr>
    </w:div>
    <w:div w:id="863595841">
      <w:bodyDiv w:val="1"/>
      <w:marLeft w:val="0"/>
      <w:marRight w:val="0"/>
      <w:marTop w:val="0"/>
      <w:marBottom w:val="0"/>
      <w:divBdr>
        <w:top w:val="none" w:sz="0" w:space="0" w:color="auto"/>
        <w:left w:val="none" w:sz="0" w:space="0" w:color="auto"/>
        <w:bottom w:val="none" w:sz="0" w:space="0" w:color="auto"/>
        <w:right w:val="none" w:sz="0" w:space="0" w:color="auto"/>
      </w:divBdr>
    </w:div>
    <w:div w:id="886454585">
      <w:bodyDiv w:val="1"/>
      <w:marLeft w:val="0"/>
      <w:marRight w:val="0"/>
      <w:marTop w:val="0"/>
      <w:marBottom w:val="0"/>
      <w:divBdr>
        <w:top w:val="none" w:sz="0" w:space="0" w:color="auto"/>
        <w:left w:val="none" w:sz="0" w:space="0" w:color="auto"/>
        <w:bottom w:val="none" w:sz="0" w:space="0" w:color="auto"/>
        <w:right w:val="none" w:sz="0" w:space="0" w:color="auto"/>
      </w:divBdr>
    </w:div>
    <w:div w:id="890653786">
      <w:bodyDiv w:val="1"/>
      <w:marLeft w:val="0"/>
      <w:marRight w:val="0"/>
      <w:marTop w:val="0"/>
      <w:marBottom w:val="0"/>
      <w:divBdr>
        <w:top w:val="none" w:sz="0" w:space="0" w:color="auto"/>
        <w:left w:val="none" w:sz="0" w:space="0" w:color="auto"/>
        <w:bottom w:val="none" w:sz="0" w:space="0" w:color="auto"/>
        <w:right w:val="none" w:sz="0" w:space="0" w:color="auto"/>
      </w:divBdr>
    </w:div>
    <w:div w:id="951664254">
      <w:bodyDiv w:val="1"/>
      <w:marLeft w:val="0"/>
      <w:marRight w:val="0"/>
      <w:marTop w:val="0"/>
      <w:marBottom w:val="0"/>
      <w:divBdr>
        <w:top w:val="none" w:sz="0" w:space="0" w:color="auto"/>
        <w:left w:val="none" w:sz="0" w:space="0" w:color="auto"/>
        <w:bottom w:val="none" w:sz="0" w:space="0" w:color="auto"/>
        <w:right w:val="none" w:sz="0" w:space="0" w:color="auto"/>
      </w:divBdr>
    </w:div>
    <w:div w:id="966469578">
      <w:bodyDiv w:val="1"/>
      <w:marLeft w:val="0"/>
      <w:marRight w:val="0"/>
      <w:marTop w:val="0"/>
      <w:marBottom w:val="0"/>
      <w:divBdr>
        <w:top w:val="none" w:sz="0" w:space="0" w:color="auto"/>
        <w:left w:val="none" w:sz="0" w:space="0" w:color="auto"/>
        <w:bottom w:val="none" w:sz="0" w:space="0" w:color="auto"/>
        <w:right w:val="none" w:sz="0" w:space="0" w:color="auto"/>
      </w:divBdr>
    </w:div>
    <w:div w:id="1001589927">
      <w:bodyDiv w:val="1"/>
      <w:marLeft w:val="0"/>
      <w:marRight w:val="0"/>
      <w:marTop w:val="0"/>
      <w:marBottom w:val="0"/>
      <w:divBdr>
        <w:top w:val="none" w:sz="0" w:space="0" w:color="auto"/>
        <w:left w:val="none" w:sz="0" w:space="0" w:color="auto"/>
        <w:bottom w:val="none" w:sz="0" w:space="0" w:color="auto"/>
        <w:right w:val="none" w:sz="0" w:space="0" w:color="auto"/>
      </w:divBdr>
    </w:div>
    <w:div w:id="1005207085">
      <w:bodyDiv w:val="1"/>
      <w:marLeft w:val="0"/>
      <w:marRight w:val="0"/>
      <w:marTop w:val="0"/>
      <w:marBottom w:val="0"/>
      <w:divBdr>
        <w:top w:val="none" w:sz="0" w:space="0" w:color="auto"/>
        <w:left w:val="none" w:sz="0" w:space="0" w:color="auto"/>
        <w:bottom w:val="none" w:sz="0" w:space="0" w:color="auto"/>
        <w:right w:val="none" w:sz="0" w:space="0" w:color="auto"/>
      </w:divBdr>
    </w:div>
    <w:div w:id="1029601569">
      <w:bodyDiv w:val="1"/>
      <w:marLeft w:val="0"/>
      <w:marRight w:val="0"/>
      <w:marTop w:val="0"/>
      <w:marBottom w:val="0"/>
      <w:divBdr>
        <w:top w:val="none" w:sz="0" w:space="0" w:color="auto"/>
        <w:left w:val="none" w:sz="0" w:space="0" w:color="auto"/>
        <w:bottom w:val="none" w:sz="0" w:space="0" w:color="auto"/>
        <w:right w:val="none" w:sz="0" w:space="0" w:color="auto"/>
      </w:divBdr>
    </w:div>
    <w:div w:id="1059935588">
      <w:bodyDiv w:val="1"/>
      <w:marLeft w:val="0"/>
      <w:marRight w:val="0"/>
      <w:marTop w:val="0"/>
      <w:marBottom w:val="0"/>
      <w:divBdr>
        <w:top w:val="none" w:sz="0" w:space="0" w:color="auto"/>
        <w:left w:val="none" w:sz="0" w:space="0" w:color="auto"/>
        <w:bottom w:val="none" w:sz="0" w:space="0" w:color="auto"/>
        <w:right w:val="none" w:sz="0" w:space="0" w:color="auto"/>
      </w:divBdr>
    </w:div>
    <w:div w:id="1125346927">
      <w:bodyDiv w:val="1"/>
      <w:marLeft w:val="0"/>
      <w:marRight w:val="0"/>
      <w:marTop w:val="0"/>
      <w:marBottom w:val="0"/>
      <w:divBdr>
        <w:top w:val="none" w:sz="0" w:space="0" w:color="auto"/>
        <w:left w:val="none" w:sz="0" w:space="0" w:color="auto"/>
        <w:bottom w:val="none" w:sz="0" w:space="0" w:color="auto"/>
        <w:right w:val="none" w:sz="0" w:space="0" w:color="auto"/>
      </w:divBdr>
    </w:div>
    <w:div w:id="1139877462">
      <w:bodyDiv w:val="1"/>
      <w:marLeft w:val="0"/>
      <w:marRight w:val="0"/>
      <w:marTop w:val="0"/>
      <w:marBottom w:val="0"/>
      <w:divBdr>
        <w:top w:val="none" w:sz="0" w:space="0" w:color="auto"/>
        <w:left w:val="none" w:sz="0" w:space="0" w:color="auto"/>
        <w:bottom w:val="none" w:sz="0" w:space="0" w:color="auto"/>
        <w:right w:val="none" w:sz="0" w:space="0" w:color="auto"/>
      </w:divBdr>
    </w:div>
    <w:div w:id="1156217700">
      <w:bodyDiv w:val="1"/>
      <w:marLeft w:val="0"/>
      <w:marRight w:val="0"/>
      <w:marTop w:val="0"/>
      <w:marBottom w:val="0"/>
      <w:divBdr>
        <w:top w:val="none" w:sz="0" w:space="0" w:color="auto"/>
        <w:left w:val="none" w:sz="0" w:space="0" w:color="auto"/>
        <w:bottom w:val="none" w:sz="0" w:space="0" w:color="auto"/>
        <w:right w:val="none" w:sz="0" w:space="0" w:color="auto"/>
      </w:divBdr>
    </w:div>
    <w:div w:id="1157840856">
      <w:bodyDiv w:val="1"/>
      <w:marLeft w:val="0"/>
      <w:marRight w:val="0"/>
      <w:marTop w:val="0"/>
      <w:marBottom w:val="0"/>
      <w:divBdr>
        <w:top w:val="none" w:sz="0" w:space="0" w:color="auto"/>
        <w:left w:val="none" w:sz="0" w:space="0" w:color="auto"/>
        <w:bottom w:val="none" w:sz="0" w:space="0" w:color="auto"/>
        <w:right w:val="none" w:sz="0" w:space="0" w:color="auto"/>
      </w:divBdr>
    </w:div>
    <w:div w:id="1188639101">
      <w:bodyDiv w:val="1"/>
      <w:marLeft w:val="0"/>
      <w:marRight w:val="0"/>
      <w:marTop w:val="0"/>
      <w:marBottom w:val="0"/>
      <w:divBdr>
        <w:top w:val="none" w:sz="0" w:space="0" w:color="auto"/>
        <w:left w:val="none" w:sz="0" w:space="0" w:color="auto"/>
        <w:bottom w:val="none" w:sz="0" w:space="0" w:color="auto"/>
        <w:right w:val="none" w:sz="0" w:space="0" w:color="auto"/>
      </w:divBdr>
    </w:div>
    <w:div w:id="1231035163">
      <w:bodyDiv w:val="1"/>
      <w:marLeft w:val="0"/>
      <w:marRight w:val="0"/>
      <w:marTop w:val="0"/>
      <w:marBottom w:val="0"/>
      <w:divBdr>
        <w:top w:val="none" w:sz="0" w:space="0" w:color="auto"/>
        <w:left w:val="none" w:sz="0" w:space="0" w:color="auto"/>
        <w:bottom w:val="none" w:sz="0" w:space="0" w:color="auto"/>
        <w:right w:val="none" w:sz="0" w:space="0" w:color="auto"/>
      </w:divBdr>
    </w:div>
    <w:div w:id="1258321413">
      <w:bodyDiv w:val="1"/>
      <w:marLeft w:val="0"/>
      <w:marRight w:val="0"/>
      <w:marTop w:val="0"/>
      <w:marBottom w:val="0"/>
      <w:divBdr>
        <w:top w:val="none" w:sz="0" w:space="0" w:color="auto"/>
        <w:left w:val="none" w:sz="0" w:space="0" w:color="auto"/>
        <w:bottom w:val="none" w:sz="0" w:space="0" w:color="auto"/>
        <w:right w:val="none" w:sz="0" w:space="0" w:color="auto"/>
      </w:divBdr>
    </w:div>
    <w:div w:id="1288782578">
      <w:bodyDiv w:val="1"/>
      <w:marLeft w:val="0"/>
      <w:marRight w:val="0"/>
      <w:marTop w:val="0"/>
      <w:marBottom w:val="0"/>
      <w:divBdr>
        <w:top w:val="none" w:sz="0" w:space="0" w:color="auto"/>
        <w:left w:val="none" w:sz="0" w:space="0" w:color="auto"/>
        <w:bottom w:val="none" w:sz="0" w:space="0" w:color="auto"/>
        <w:right w:val="none" w:sz="0" w:space="0" w:color="auto"/>
      </w:divBdr>
    </w:div>
    <w:div w:id="1324970458">
      <w:bodyDiv w:val="1"/>
      <w:marLeft w:val="0"/>
      <w:marRight w:val="0"/>
      <w:marTop w:val="0"/>
      <w:marBottom w:val="0"/>
      <w:divBdr>
        <w:top w:val="none" w:sz="0" w:space="0" w:color="auto"/>
        <w:left w:val="none" w:sz="0" w:space="0" w:color="auto"/>
        <w:bottom w:val="none" w:sz="0" w:space="0" w:color="auto"/>
        <w:right w:val="none" w:sz="0" w:space="0" w:color="auto"/>
      </w:divBdr>
    </w:div>
    <w:div w:id="1325739892">
      <w:bodyDiv w:val="1"/>
      <w:marLeft w:val="0"/>
      <w:marRight w:val="0"/>
      <w:marTop w:val="0"/>
      <w:marBottom w:val="0"/>
      <w:divBdr>
        <w:top w:val="none" w:sz="0" w:space="0" w:color="auto"/>
        <w:left w:val="none" w:sz="0" w:space="0" w:color="auto"/>
        <w:bottom w:val="none" w:sz="0" w:space="0" w:color="auto"/>
        <w:right w:val="none" w:sz="0" w:space="0" w:color="auto"/>
      </w:divBdr>
    </w:div>
    <w:div w:id="1366294905">
      <w:bodyDiv w:val="1"/>
      <w:marLeft w:val="0"/>
      <w:marRight w:val="0"/>
      <w:marTop w:val="0"/>
      <w:marBottom w:val="0"/>
      <w:divBdr>
        <w:top w:val="none" w:sz="0" w:space="0" w:color="auto"/>
        <w:left w:val="none" w:sz="0" w:space="0" w:color="auto"/>
        <w:bottom w:val="none" w:sz="0" w:space="0" w:color="auto"/>
        <w:right w:val="none" w:sz="0" w:space="0" w:color="auto"/>
      </w:divBdr>
    </w:div>
    <w:div w:id="1480656432">
      <w:bodyDiv w:val="1"/>
      <w:marLeft w:val="0"/>
      <w:marRight w:val="0"/>
      <w:marTop w:val="0"/>
      <w:marBottom w:val="0"/>
      <w:divBdr>
        <w:top w:val="none" w:sz="0" w:space="0" w:color="auto"/>
        <w:left w:val="none" w:sz="0" w:space="0" w:color="auto"/>
        <w:bottom w:val="none" w:sz="0" w:space="0" w:color="auto"/>
        <w:right w:val="none" w:sz="0" w:space="0" w:color="auto"/>
      </w:divBdr>
    </w:div>
    <w:div w:id="1482233172">
      <w:bodyDiv w:val="1"/>
      <w:marLeft w:val="0"/>
      <w:marRight w:val="0"/>
      <w:marTop w:val="0"/>
      <w:marBottom w:val="0"/>
      <w:divBdr>
        <w:top w:val="none" w:sz="0" w:space="0" w:color="auto"/>
        <w:left w:val="none" w:sz="0" w:space="0" w:color="auto"/>
        <w:bottom w:val="none" w:sz="0" w:space="0" w:color="auto"/>
        <w:right w:val="none" w:sz="0" w:space="0" w:color="auto"/>
      </w:divBdr>
    </w:div>
    <w:div w:id="1507592253">
      <w:bodyDiv w:val="1"/>
      <w:marLeft w:val="0"/>
      <w:marRight w:val="0"/>
      <w:marTop w:val="0"/>
      <w:marBottom w:val="0"/>
      <w:divBdr>
        <w:top w:val="none" w:sz="0" w:space="0" w:color="auto"/>
        <w:left w:val="none" w:sz="0" w:space="0" w:color="auto"/>
        <w:bottom w:val="none" w:sz="0" w:space="0" w:color="auto"/>
        <w:right w:val="none" w:sz="0" w:space="0" w:color="auto"/>
      </w:divBdr>
    </w:div>
    <w:div w:id="1549612112">
      <w:bodyDiv w:val="1"/>
      <w:marLeft w:val="0"/>
      <w:marRight w:val="0"/>
      <w:marTop w:val="0"/>
      <w:marBottom w:val="0"/>
      <w:divBdr>
        <w:top w:val="none" w:sz="0" w:space="0" w:color="auto"/>
        <w:left w:val="none" w:sz="0" w:space="0" w:color="auto"/>
        <w:bottom w:val="none" w:sz="0" w:space="0" w:color="auto"/>
        <w:right w:val="none" w:sz="0" w:space="0" w:color="auto"/>
      </w:divBdr>
    </w:div>
    <w:div w:id="1586262329">
      <w:bodyDiv w:val="1"/>
      <w:marLeft w:val="0"/>
      <w:marRight w:val="0"/>
      <w:marTop w:val="0"/>
      <w:marBottom w:val="0"/>
      <w:divBdr>
        <w:top w:val="none" w:sz="0" w:space="0" w:color="auto"/>
        <w:left w:val="none" w:sz="0" w:space="0" w:color="auto"/>
        <w:bottom w:val="none" w:sz="0" w:space="0" w:color="auto"/>
        <w:right w:val="none" w:sz="0" w:space="0" w:color="auto"/>
      </w:divBdr>
    </w:div>
    <w:div w:id="1594818966">
      <w:bodyDiv w:val="1"/>
      <w:marLeft w:val="0"/>
      <w:marRight w:val="0"/>
      <w:marTop w:val="0"/>
      <w:marBottom w:val="0"/>
      <w:divBdr>
        <w:top w:val="none" w:sz="0" w:space="0" w:color="auto"/>
        <w:left w:val="none" w:sz="0" w:space="0" w:color="auto"/>
        <w:bottom w:val="none" w:sz="0" w:space="0" w:color="auto"/>
        <w:right w:val="none" w:sz="0" w:space="0" w:color="auto"/>
      </w:divBdr>
    </w:div>
    <w:div w:id="1624926183">
      <w:bodyDiv w:val="1"/>
      <w:marLeft w:val="0"/>
      <w:marRight w:val="0"/>
      <w:marTop w:val="0"/>
      <w:marBottom w:val="0"/>
      <w:divBdr>
        <w:top w:val="none" w:sz="0" w:space="0" w:color="auto"/>
        <w:left w:val="none" w:sz="0" w:space="0" w:color="auto"/>
        <w:bottom w:val="none" w:sz="0" w:space="0" w:color="auto"/>
        <w:right w:val="none" w:sz="0" w:space="0" w:color="auto"/>
      </w:divBdr>
    </w:div>
    <w:div w:id="1635600454">
      <w:bodyDiv w:val="1"/>
      <w:marLeft w:val="0"/>
      <w:marRight w:val="0"/>
      <w:marTop w:val="0"/>
      <w:marBottom w:val="0"/>
      <w:divBdr>
        <w:top w:val="none" w:sz="0" w:space="0" w:color="auto"/>
        <w:left w:val="none" w:sz="0" w:space="0" w:color="auto"/>
        <w:bottom w:val="none" w:sz="0" w:space="0" w:color="auto"/>
        <w:right w:val="none" w:sz="0" w:space="0" w:color="auto"/>
      </w:divBdr>
    </w:div>
    <w:div w:id="1672364882">
      <w:bodyDiv w:val="1"/>
      <w:marLeft w:val="0"/>
      <w:marRight w:val="0"/>
      <w:marTop w:val="0"/>
      <w:marBottom w:val="0"/>
      <w:divBdr>
        <w:top w:val="none" w:sz="0" w:space="0" w:color="auto"/>
        <w:left w:val="none" w:sz="0" w:space="0" w:color="auto"/>
        <w:bottom w:val="none" w:sz="0" w:space="0" w:color="auto"/>
        <w:right w:val="none" w:sz="0" w:space="0" w:color="auto"/>
      </w:divBdr>
    </w:div>
    <w:div w:id="1679429393">
      <w:bodyDiv w:val="1"/>
      <w:marLeft w:val="0"/>
      <w:marRight w:val="0"/>
      <w:marTop w:val="0"/>
      <w:marBottom w:val="0"/>
      <w:divBdr>
        <w:top w:val="none" w:sz="0" w:space="0" w:color="auto"/>
        <w:left w:val="none" w:sz="0" w:space="0" w:color="auto"/>
        <w:bottom w:val="none" w:sz="0" w:space="0" w:color="auto"/>
        <w:right w:val="none" w:sz="0" w:space="0" w:color="auto"/>
      </w:divBdr>
    </w:div>
    <w:div w:id="1776943731">
      <w:bodyDiv w:val="1"/>
      <w:marLeft w:val="0"/>
      <w:marRight w:val="0"/>
      <w:marTop w:val="0"/>
      <w:marBottom w:val="0"/>
      <w:divBdr>
        <w:top w:val="none" w:sz="0" w:space="0" w:color="auto"/>
        <w:left w:val="none" w:sz="0" w:space="0" w:color="auto"/>
        <w:bottom w:val="none" w:sz="0" w:space="0" w:color="auto"/>
        <w:right w:val="none" w:sz="0" w:space="0" w:color="auto"/>
      </w:divBdr>
    </w:div>
    <w:div w:id="1836216363">
      <w:bodyDiv w:val="1"/>
      <w:marLeft w:val="0"/>
      <w:marRight w:val="0"/>
      <w:marTop w:val="0"/>
      <w:marBottom w:val="0"/>
      <w:divBdr>
        <w:top w:val="none" w:sz="0" w:space="0" w:color="auto"/>
        <w:left w:val="none" w:sz="0" w:space="0" w:color="auto"/>
        <w:bottom w:val="none" w:sz="0" w:space="0" w:color="auto"/>
        <w:right w:val="none" w:sz="0" w:space="0" w:color="auto"/>
      </w:divBdr>
    </w:div>
    <w:div w:id="1902935868">
      <w:bodyDiv w:val="1"/>
      <w:marLeft w:val="0"/>
      <w:marRight w:val="0"/>
      <w:marTop w:val="0"/>
      <w:marBottom w:val="0"/>
      <w:divBdr>
        <w:top w:val="none" w:sz="0" w:space="0" w:color="auto"/>
        <w:left w:val="none" w:sz="0" w:space="0" w:color="auto"/>
        <w:bottom w:val="none" w:sz="0" w:space="0" w:color="auto"/>
        <w:right w:val="none" w:sz="0" w:space="0" w:color="auto"/>
      </w:divBdr>
    </w:div>
    <w:div w:id="1911889477">
      <w:bodyDiv w:val="1"/>
      <w:marLeft w:val="0"/>
      <w:marRight w:val="0"/>
      <w:marTop w:val="0"/>
      <w:marBottom w:val="0"/>
      <w:divBdr>
        <w:top w:val="none" w:sz="0" w:space="0" w:color="auto"/>
        <w:left w:val="none" w:sz="0" w:space="0" w:color="auto"/>
        <w:bottom w:val="none" w:sz="0" w:space="0" w:color="auto"/>
        <w:right w:val="none" w:sz="0" w:space="0" w:color="auto"/>
      </w:divBdr>
    </w:div>
    <w:div w:id="1917008676">
      <w:bodyDiv w:val="1"/>
      <w:marLeft w:val="0"/>
      <w:marRight w:val="0"/>
      <w:marTop w:val="0"/>
      <w:marBottom w:val="0"/>
      <w:divBdr>
        <w:top w:val="none" w:sz="0" w:space="0" w:color="auto"/>
        <w:left w:val="none" w:sz="0" w:space="0" w:color="auto"/>
        <w:bottom w:val="none" w:sz="0" w:space="0" w:color="auto"/>
        <w:right w:val="none" w:sz="0" w:space="0" w:color="auto"/>
      </w:divBdr>
    </w:div>
    <w:div w:id="1944336680">
      <w:bodyDiv w:val="1"/>
      <w:marLeft w:val="0"/>
      <w:marRight w:val="0"/>
      <w:marTop w:val="0"/>
      <w:marBottom w:val="0"/>
      <w:divBdr>
        <w:top w:val="none" w:sz="0" w:space="0" w:color="auto"/>
        <w:left w:val="none" w:sz="0" w:space="0" w:color="auto"/>
        <w:bottom w:val="none" w:sz="0" w:space="0" w:color="auto"/>
        <w:right w:val="none" w:sz="0" w:space="0" w:color="auto"/>
      </w:divBdr>
    </w:div>
    <w:div w:id="1949845104">
      <w:bodyDiv w:val="1"/>
      <w:marLeft w:val="0"/>
      <w:marRight w:val="0"/>
      <w:marTop w:val="0"/>
      <w:marBottom w:val="0"/>
      <w:divBdr>
        <w:top w:val="none" w:sz="0" w:space="0" w:color="auto"/>
        <w:left w:val="none" w:sz="0" w:space="0" w:color="auto"/>
        <w:bottom w:val="none" w:sz="0" w:space="0" w:color="auto"/>
        <w:right w:val="none" w:sz="0" w:space="0" w:color="auto"/>
      </w:divBdr>
    </w:div>
    <w:div w:id="1991980065">
      <w:bodyDiv w:val="1"/>
      <w:marLeft w:val="0"/>
      <w:marRight w:val="0"/>
      <w:marTop w:val="0"/>
      <w:marBottom w:val="0"/>
      <w:divBdr>
        <w:top w:val="none" w:sz="0" w:space="0" w:color="auto"/>
        <w:left w:val="none" w:sz="0" w:space="0" w:color="auto"/>
        <w:bottom w:val="none" w:sz="0" w:space="0" w:color="auto"/>
        <w:right w:val="none" w:sz="0" w:space="0" w:color="auto"/>
      </w:divBdr>
    </w:div>
    <w:div w:id="2039888771">
      <w:bodyDiv w:val="1"/>
      <w:marLeft w:val="0"/>
      <w:marRight w:val="0"/>
      <w:marTop w:val="0"/>
      <w:marBottom w:val="0"/>
      <w:divBdr>
        <w:top w:val="none" w:sz="0" w:space="0" w:color="auto"/>
        <w:left w:val="none" w:sz="0" w:space="0" w:color="auto"/>
        <w:bottom w:val="none" w:sz="0" w:space="0" w:color="auto"/>
        <w:right w:val="none" w:sz="0" w:space="0" w:color="auto"/>
      </w:divBdr>
    </w:div>
    <w:div w:id="2052918340">
      <w:bodyDiv w:val="1"/>
      <w:marLeft w:val="0"/>
      <w:marRight w:val="0"/>
      <w:marTop w:val="0"/>
      <w:marBottom w:val="0"/>
      <w:divBdr>
        <w:top w:val="none" w:sz="0" w:space="0" w:color="auto"/>
        <w:left w:val="none" w:sz="0" w:space="0" w:color="auto"/>
        <w:bottom w:val="none" w:sz="0" w:space="0" w:color="auto"/>
        <w:right w:val="none" w:sz="0" w:space="0" w:color="auto"/>
      </w:divBdr>
    </w:div>
    <w:div w:id="2059552129">
      <w:bodyDiv w:val="1"/>
      <w:marLeft w:val="0"/>
      <w:marRight w:val="0"/>
      <w:marTop w:val="0"/>
      <w:marBottom w:val="0"/>
      <w:divBdr>
        <w:top w:val="none" w:sz="0" w:space="0" w:color="auto"/>
        <w:left w:val="none" w:sz="0" w:space="0" w:color="auto"/>
        <w:bottom w:val="none" w:sz="0" w:space="0" w:color="auto"/>
        <w:right w:val="none" w:sz="0" w:space="0" w:color="auto"/>
      </w:divBdr>
    </w:div>
    <w:div w:id="2128348726">
      <w:bodyDiv w:val="1"/>
      <w:marLeft w:val="0"/>
      <w:marRight w:val="0"/>
      <w:marTop w:val="0"/>
      <w:marBottom w:val="0"/>
      <w:divBdr>
        <w:top w:val="none" w:sz="0" w:space="0" w:color="auto"/>
        <w:left w:val="none" w:sz="0" w:space="0" w:color="auto"/>
        <w:bottom w:val="none" w:sz="0" w:space="0" w:color="auto"/>
        <w:right w:val="none" w:sz="0" w:space="0" w:color="auto"/>
      </w:divBdr>
    </w:div>
    <w:div w:id="213668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84E76-BE11-4E79-8D12-BB017AB29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22</Pages>
  <Words>8564</Words>
  <Characters>48821</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57271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Davies</dc:creator>
  <cp:lastModifiedBy>M Hill</cp:lastModifiedBy>
  <cp:revision>13</cp:revision>
  <cp:lastPrinted>2022-10-31T12:47:00Z</cp:lastPrinted>
  <dcterms:created xsi:type="dcterms:W3CDTF">2026-05-18T12:49:00Z</dcterms:created>
  <dcterms:modified xsi:type="dcterms:W3CDTF">2026-05-20T12:46:00Z</dcterms:modified>
</cp:coreProperties>
</file>