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955"/>
        <w:gridCol w:w="1805"/>
        <w:gridCol w:w="651"/>
        <w:gridCol w:w="898"/>
        <w:gridCol w:w="255"/>
        <w:gridCol w:w="3180"/>
        <w:gridCol w:w="1458"/>
        <w:gridCol w:w="15"/>
        <w:gridCol w:w="548"/>
        <w:gridCol w:w="1182"/>
        <w:gridCol w:w="1680"/>
        <w:gridCol w:w="1807"/>
      </w:tblGrid>
      <w:tr w:rsidR="005D69A0" w:rsidRPr="000B04D4" w:rsidTr="0064667D">
        <w:tc>
          <w:tcPr>
            <w:tcW w:w="4671" w:type="dxa"/>
            <w:gridSpan w:val="4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806" w:type="dxa"/>
            <w:gridSpan w:val="5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692F6A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– Ancient Greeks</w:t>
            </w:r>
          </w:p>
        </w:tc>
        <w:tc>
          <w:tcPr>
            <w:tcW w:w="5217" w:type="dxa"/>
            <w:gridSpan w:val="4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0010D5" w:rsidRPr="000B04D4" w:rsidTr="0064667D">
        <w:tc>
          <w:tcPr>
            <w:tcW w:w="4671" w:type="dxa"/>
            <w:gridSpan w:val="4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806" w:type="dxa"/>
            <w:gridSpan w:val="5"/>
            <w:shd w:val="clear" w:color="auto" w:fill="auto"/>
          </w:tcPr>
          <w:p w:rsidR="003F4060" w:rsidRPr="003F4060" w:rsidRDefault="003F4060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Key Theme: Daily Life</w:t>
            </w:r>
          </w:p>
        </w:tc>
        <w:tc>
          <w:tcPr>
            <w:tcW w:w="5217" w:type="dxa"/>
            <w:gridSpan w:val="4"/>
            <w:shd w:val="clear" w:color="auto" w:fill="auto"/>
          </w:tcPr>
          <w:p w:rsidR="003F4060" w:rsidRPr="00835670" w:rsidRDefault="00A50FB1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A50FB1">
              <w:rPr>
                <w:rFonts w:cstheme="minorHAnsi"/>
                <w:b/>
                <w:sz w:val="16"/>
                <w:szCs w:val="16"/>
              </w:rPr>
              <w:t>(History Theme)</w:t>
            </w:r>
          </w:p>
        </w:tc>
      </w:tr>
      <w:tr w:rsidR="005D69A0" w:rsidTr="0064667D">
        <w:trPr>
          <w:trHeight w:val="86"/>
        </w:trPr>
        <w:tc>
          <w:tcPr>
            <w:tcW w:w="2215" w:type="dxa"/>
            <w:gridSpan w:val="2"/>
          </w:tcPr>
          <w:p w:rsidR="00CA2716" w:rsidRPr="00CA2716" w:rsidRDefault="00693F95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456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153" w:type="dxa"/>
            <w:gridSpan w:val="2"/>
          </w:tcPr>
          <w:p w:rsidR="00CA2716" w:rsidRPr="00CA2716" w:rsidRDefault="003F4060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4653" w:type="dxa"/>
            <w:gridSpan w:val="3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730" w:type="dxa"/>
            <w:gridSpan w:val="2"/>
          </w:tcPr>
          <w:p w:rsidR="00CA2716" w:rsidRPr="00CA2716" w:rsidRDefault="00A50FB1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3487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5D69A0" w:rsidRPr="00914EDF" w:rsidTr="0064667D">
        <w:trPr>
          <w:trHeight w:val="787"/>
        </w:trPr>
        <w:tc>
          <w:tcPr>
            <w:tcW w:w="2215" w:type="dxa"/>
            <w:gridSpan w:val="2"/>
            <w:vMerge w:val="restart"/>
          </w:tcPr>
          <w:p w:rsidR="00692F6A" w:rsidRDefault="00692F6A" w:rsidP="00692F6A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Life cycle research</w:t>
            </w:r>
          </w:p>
          <w:p w:rsidR="00692F6A" w:rsidRDefault="00692F6A" w:rsidP="00692F6A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Research the life cycles of two different species</w:t>
            </w:r>
          </w:p>
          <w:p w:rsidR="00692F6A" w:rsidRDefault="00692F6A" w:rsidP="00692F6A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sz w:val="16"/>
                <w:szCs w:val="16"/>
              </w:rPr>
              <w:t>Decide how to present their research using scientific language</w:t>
            </w:r>
            <w:r>
              <w:rPr>
                <w:color w:val="FF0000"/>
                <w:sz w:val="16"/>
                <w:szCs w:val="16"/>
              </w:rPr>
              <w:t>.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Their findings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How effective was their presentation in sharing their findings.</w:t>
            </w:r>
          </w:p>
        </w:tc>
        <w:tc>
          <w:tcPr>
            <w:tcW w:w="2456" w:type="dxa"/>
            <w:gridSpan w:val="2"/>
            <w:vMerge w:val="restart"/>
          </w:tcPr>
          <w:p w:rsidR="00692F6A" w:rsidRDefault="00692F6A" w:rsidP="00692F6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Living things and their habitats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the differences between the life cycles of a mammal, an amphibian, an insect and a bird? 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life process of reproduction in some plants and animals?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sexual and asexual reproduction?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Animals including humans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the changes as humans develop to old age? 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bookmarkStart w:id="0" w:name="_heading=h.30j0zll" w:colFirst="0" w:colLast="0"/>
            <w:bookmarkEnd w:id="0"/>
            <w:r>
              <w:rPr>
                <w:sz w:val="16"/>
                <w:szCs w:val="16"/>
              </w:rPr>
              <w:t>(Not to include anything to do with sex education or puberty)</w:t>
            </w:r>
          </w:p>
          <w:p w:rsidR="00692F6A" w:rsidRPr="00103841" w:rsidRDefault="00692F6A" w:rsidP="00692F6A">
            <w:pPr>
              <w:rPr>
                <w:b/>
                <w:sz w:val="18"/>
                <w:szCs w:val="18"/>
              </w:rPr>
            </w:pPr>
          </w:p>
          <w:p w:rsidR="00692F6A" w:rsidRDefault="00692F6A" w:rsidP="00692F6A">
            <w:pPr>
              <w:rPr>
                <w:color w:val="00B0F0"/>
                <w:sz w:val="18"/>
                <w:szCs w:val="18"/>
              </w:rPr>
            </w:pPr>
          </w:p>
          <w:p w:rsidR="00692F6A" w:rsidRDefault="00692F6A" w:rsidP="00692F6A">
            <w:pPr>
              <w:rPr>
                <w:color w:val="00B0F0"/>
                <w:sz w:val="18"/>
                <w:szCs w:val="18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were Julius Caesar and Alexander the Great?</w:t>
            </w:r>
          </w:p>
        </w:tc>
        <w:tc>
          <w:tcPr>
            <w:tcW w:w="1730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3487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</w:p>
        </w:tc>
      </w:tr>
      <w:tr w:rsidR="005D69A0" w:rsidRPr="00914EDF" w:rsidTr="0064667D">
        <w:trPr>
          <w:trHeight w:val="557"/>
        </w:trPr>
        <w:tc>
          <w:tcPr>
            <w:tcW w:w="2215" w:type="dxa"/>
            <w:gridSpan w:val="2"/>
            <w:vMerge/>
          </w:tcPr>
          <w:p w:rsidR="00692F6A" w:rsidRDefault="00692F6A" w:rsidP="00692F6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456" w:type="dxa"/>
            <w:gridSpan w:val="2"/>
            <w:vMerge/>
          </w:tcPr>
          <w:p w:rsidR="00692F6A" w:rsidRPr="001630D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is the Ancient Greek period?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did the Ancient Greeks live?</w:t>
            </w:r>
          </w:p>
          <w:p w:rsidR="00692F6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730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3487" w:type="dxa"/>
            <w:gridSpan w:val="2"/>
          </w:tcPr>
          <w:p w:rsidR="00692F6A" w:rsidRPr="00D60B19" w:rsidRDefault="00692F6A" w:rsidP="00692F6A">
            <w:pPr>
              <w:rPr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>Can I locate Greece on a map and its major cities?</w:t>
            </w:r>
          </w:p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</w:p>
        </w:tc>
      </w:tr>
      <w:tr w:rsidR="005D69A0" w:rsidRPr="00914EDF" w:rsidTr="0064667D">
        <w:trPr>
          <w:trHeight w:val="891"/>
        </w:trPr>
        <w:tc>
          <w:tcPr>
            <w:tcW w:w="2215" w:type="dxa"/>
            <w:gridSpan w:val="2"/>
            <w:vMerge/>
          </w:tcPr>
          <w:p w:rsidR="00692F6A" w:rsidRDefault="00692F6A" w:rsidP="00692F6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456" w:type="dxa"/>
            <w:gridSpan w:val="2"/>
            <w:vMerge/>
          </w:tcPr>
          <w:p w:rsidR="00692F6A" w:rsidRPr="001630D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was daily life like in Ancient Greece?</w:t>
            </w:r>
          </w:p>
          <w:p w:rsidR="00692F6A" w:rsidRDefault="00692F6A" w:rsidP="00692F6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How were the Ancient Greeks similar or different to previously studied periods? (e.g. Vikings/Anglo Saxons / Romans/ Mayans/ Stone Age / Iron Age)</w:t>
            </w:r>
          </w:p>
        </w:tc>
        <w:tc>
          <w:tcPr>
            <w:tcW w:w="1730" w:type="dxa"/>
            <w:gridSpan w:val="2"/>
            <w:vMerge w:val="restart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3487" w:type="dxa"/>
            <w:gridSpan w:val="2"/>
            <w:vMerge w:val="restart"/>
          </w:tcPr>
          <w:p w:rsidR="00692F6A" w:rsidRPr="00D60B19" w:rsidRDefault="00692F6A" w:rsidP="00692F6A">
            <w:pPr>
              <w:rPr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 xml:space="preserve">Analyse evidence and draw conclusions </w:t>
            </w:r>
            <w:proofErr w:type="spellStart"/>
            <w:r w:rsidRPr="00D60B19">
              <w:rPr>
                <w:sz w:val="16"/>
                <w:szCs w:val="16"/>
              </w:rPr>
              <w:t>eg</w:t>
            </w:r>
            <w:proofErr w:type="spellEnd"/>
            <w:r w:rsidRPr="00D60B19">
              <w:rPr>
                <w:sz w:val="16"/>
                <w:szCs w:val="16"/>
              </w:rPr>
              <w:t xml:space="preserve"> compare historical maps of varying scales</w:t>
            </w:r>
          </w:p>
          <w:p w:rsidR="00692F6A" w:rsidRPr="00D60B19" w:rsidRDefault="00692F6A" w:rsidP="00692F6A">
            <w:pPr>
              <w:rPr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>Begin to use 4 figure coordinates to locate features on a map</w:t>
            </w:r>
          </w:p>
          <w:p w:rsidR="00692F6A" w:rsidRPr="00D60B19" w:rsidRDefault="00692F6A" w:rsidP="00692F6A">
            <w:pPr>
              <w:rPr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>Use atlases to find out about other features of places</w:t>
            </w:r>
          </w:p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>Identify significant places and environments</w:t>
            </w:r>
          </w:p>
        </w:tc>
      </w:tr>
      <w:tr w:rsidR="005D69A0" w:rsidRPr="00914EDF" w:rsidTr="0064667D">
        <w:trPr>
          <w:trHeight w:val="905"/>
        </w:trPr>
        <w:tc>
          <w:tcPr>
            <w:tcW w:w="2215" w:type="dxa"/>
            <w:gridSpan w:val="2"/>
            <w:vMerge/>
          </w:tcPr>
          <w:p w:rsidR="00692F6A" w:rsidRDefault="00692F6A" w:rsidP="00692F6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456" w:type="dxa"/>
            <w:gridSpan w:val="2"/>
            <w:vMerge/>
          </w:tcPr>
          <w:p w:rsidR="00692F6A" w:rsidRPr="001630D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Did the Ancient Greeks invent government?</w:t>
            </w:r>
          </w:p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the Ancient Greeks influence sport today?</w:t>
            </w:r>
          </w:p>
          <w:p w:rsidR="00692F6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730" w:type="dxa"/>
            <w:gridSpan w:val="2"/>
            <w:vMerge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3487" w:type="dxa"/>
            <w:gridSpan w:val="2"/>
            <w:vMerge/>
          </w:tcPr>
          <w:p w:rsidR="00692F6A" w:rsidRPr="00D60B19" w:rsidRDefault="00692F6A" w:rsidP="00692F6A">
            <w:pPr>
              <w:rPr>
                <w:sz w:val="16"/>
                <w:szCs w:val="16"/>
              </w:rPr>
            </w:pPr>
          </w:p>
        </w:tc>
      </w:tr>
      <w:tr w:rsidR="005D69A0" w:rsidRPr="00914EDF" w:rsidTr="0064667D">
        <w:trPr>
          <w:trHeight w:val="564"/>
        </w:trPr>
        <w:tc>
          <w:tcPr>
            <w:tcW w:w="2215" w:type="dxa"/>
            <w:gridSpan w:val="2"/>
            <w:vMerge w:val="restart"/>
          </w:tcPr>
          <w:p w:rsidR="00692F6A" w:rsidRPr="00E41059" w:rsidRDefault="00692F6A" w:rsidP="00692F6A">
            <w:pPr>
              <w:spacing w:line="259" w:lineRule="auto"/>
              <w:rPr>
                <w:color w:val="FF0000"/>
                <w:sz w:val="16"/>
                <w:szCs w:val="16"/>
              </w:rPr>
            </w:pPr>
            <w:r w:rsidRPr="00E41059">
              <w:rPr>
                <w:color w:val="FF0000"/>
                <w:sz w:val="16"/>
                <w:szCs w:val="16"/>
              </w:rPr>
              <w:t>Vocabulary</w:t>
            </w:r>
          </w:p>
          <w:p w:rsidR="00692F6A" w:rsidRDefault="00692F6A" w:rsidP="00692F6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456" w:type="dxa"/>
            <w:gridSpan w:val="2"/>
            <w:vMerge w:val="restart"/>
          </w:tcPr>
          <w:p w:rsidR="00692F6A" w:rsidRPr="001630DA" w:rsidRDefault="00EA1DC6" w:rsidP="00692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EA1D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16"/>
                <w:szCs w:val="16"/>
              </w:rPr>
            </w:pPr>
            <w:r w:rsidRPr="00692F6A">
              <w:rPr>
                <w:b/>
                <w:sz w:val="20"/>
                <w:szCs w:val="20"/>
              </w:rPr>
              <w:t>Cause and Effect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the Ancient Greeks change the way we think about the world?</w:t>
            </w:r>
          </w:p>
        </w:tc>
        <w:tc>
          <w:tcPr>
            <w:tcW w:w="1730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3487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</w:p>
        </w:tc>
      </w:tr>
      <w:tr w:rsidR="005D69A0" w:rsidRPr="00914EDF" w:rsidTr="0064667D">
        <w:trPr>
          <w:trHeight w:val="558"/>
        </w:trPr>
        <w:tc>
          <w:tcPr>
            <w:tcW w:w="2215" w:type="dxa"/>
            <w:gridSpan w:val="2"/>
            <w:vMerge/>
          </w:tcPr>
          <w:p w:rsidR="00692F6A" w:rsidRDefault="00692F6A" w:rsidP="00692F6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456" w:type="dxa"/>
            <w:gridSpan w:val="2"/>
            <w:vMerge/>
          </w:tcPr>
          <w:p w:rsidR="00692F6A" w:rsidRPr="001630DA" w:rsidRDefault="00692F6A" w:rsidP="00692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Historical enquiry</w:t>
            </w:r>
          </w:p>
        </w:tc>
        <w:tc>
          <w:tcPr>
            <w:tcW w:w="4653" w:type="dxa"/>
            <w:gridSpan w:val="3"/>
          </w:tcPr>
          <w:p w:rsidR="00692F6A" w:rsidRDefault="00692F6A" w:rsidP="00692F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know about the Ancient Greeks? How can we cross reference sources?</w:t>
            </w:r>
          </w:p>
          <w:p w:rsidR="00692F6A" w:rsidRDefault="00692F6A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730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3487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sz w:val="16"/>
                <w:szCs w:val="16"/>
              </w:rPr>
              <w:t>What are the key human and physical features of Greece?</w:t>
            </w:r>
          </w:p>
        </w:tc>
      </w:tr>
      <w:tr w:rsidR="005D69A0" w:rsidRPr="00914EDF" w:rsidTr="0064667D">
        <w:trPr>
          <w:trHeight w:val="728"/>
        </w:trPr>
        <w:tc>
          <w:tcPr>
            <w:tcW w:w="2215" w:type="dxa"/>
            <w:gridSpan w:val="2"/>
            <w:vMerge/>
          </w:tcPr>
          <w:p w:rsidR="00692F6A" w:rsidRDefault="00692F6A" w:rsidP="00692F6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456" w:type="dxa"/>
            <w:gridSpan w:val="2"/>
            <w:vMerge/>
          </w:tcPr>
          <w:p w:rsidR="00692F6A" w:rsidRPr="001630DA" w:rsidRDefault="00692F6A" w:rsidP="00692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153" w:type="dxa"/>
            <w:gridSpan w:val="2"/>
          </w:tcPr>
          <w:p w:rsidR="00692F6A" w:rsidRPr="00692F6A" w:rsidRDefault="00692F6A" w:rsidP="00692F6A">
            <w:pPr>
              <w:rPr>
                <w:b/>
                <w:sz w:val="20"/>
                <w:szCs w:val="20"/>
              </w:rPr>
            </w:pPr>
            <w:r w:rsidRPr="00692F6A"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4653" w:type="dxa"/>
            <w:gridSpan w:val="3"/>
          </w:tcPr>
          <w:p w:rsidR="005D69A0" w:rsidRDefault="00EA1DC6" w:rsidP="00692F6A">
            <w:pPr>
              <w:rPr>
                <w:sz w:val="16"/>
                <w:szCs w:val="16"/>
              </w:rPr>
            </w:pPr>
            <w:r w:rsidRPr="00EA1D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  <w:p w:rsidR="005D69A0" w:rsidRDefault="005D69A0" w:rsidP="00692F6A">
            <w:pPr>
              <w:rPr>
                <w:sz w:val="16"/>
                <w:szCs w:val="16"/>
              </w:rPr>
            </w:pPr>
          </w:p>
          <w:p w:rsidR="005D69A0" w:rsidRDefault="005D69A0" w:rsidP="00692F6A">
            <w:pPr>
              <w:rPr>
                <w:sz w:val="16"/>
                <w:szCs w:val="16"/>
              </w:rPr>
            </w:pPr>
          </w:p>
          <w:p w:rsidR="005D69A0" w:rsidRDefault="005D69A0" w:rsidP="00692F6A">
            <w:pPr>
              <w:rPr>
                <w:b/>
                <w:sz w:val="16"/>
                <w:szCs w:val="16"/>
              </w:rPr>
            </w:pPr>
          </w:p>
        </w:tc>
        <w:tc>
          <w:tcPr>
            <w:tcW w:w="1730" w:type="dxa"/>
            <w:gridSpan w:val="2"/>
          </w:tcPr>
          <w:p w:rsidR="00692F6A" w:rsidRPr="00D60B19" w:rsidRDefault="00692F6A" w:rsidP="00692F6A">
            <w:pPr>
              <w:rPr>
                <w:b/>
                <w:sz w:val="16"/>
                <w:szCs w:val="16"/>
              </w:rPr>
            </w:pPr>
            <w:r w:rsidRPr="00D60B19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487" w:type="dxa"/>
            <w:gridSpan w:val="2"/>
          </w:tcPr>
          <w:p w:rsidR="00692F6A" w:rsidRPr="00D60B19" w:rsidRDefault="00EA1DC6" w:rsidP="00692F6A">
            <w:pPr>
              <w:rPr>
                <w:sz w:val="16"/>
                <w:szCs w:val="16"/>
              </w:rPr>
            </w:pPr>
            <w:r w:rsidRPr="00EA1D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0010D5" w:rsidRPr="000B04D4" w:rsidTr="0064667D">
        <w:tc>
          <w:tcPr>
            <w:tcW w:w="5569" w:type="dxa"/>
            <w:gridSpan w:val="5"/>
            <w:tcBorders>
              <w:right w:val="single" w:sz="12" w:space="0" w:color="auto"/>
            </w:tcBorders>
            <w:shd w:val="clear" w:color="auto" w:fill="C0504D" w:themeFill="accent2"/>
          </w:tcPr>
          <w:p w:rsidR="00692F6A" w:rsidRPr="00835670" w:rsidRDefault="00692F6A" w:rsidP="00692F6A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456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92F6A" w:rsidRDefault="005E1661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560A49" wp14:editId="76D575A6">
                  <wp:extent cx="688975" cy="498475"/>
                  <wp:effectExtent l="19050" t="0" r="0" b="0"/>
                  <wp:docPr id="3" name="Picture 21" descr="cycles of lif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ycles of life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/>
                <w:sz w:val="32"/>
                <w:szCs w:val="32"/>
              </w:rPr>
              <w:t xml:space="preserve">                   </w:t>
            </w:r>
            <w:r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802591" cy="449451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wnload (8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416" cy="467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2F6A" w:rsidRDefault="00692F6A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692F6A" w:rsidRPr="00CA2716" w:rsidRDefault="00692F6A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Year 5</w:t>
            </w:r>
          </w:p>
          <w:p w:rsidR="00692F6A" w:rsidRPr="00CA2716" w:rsidRDefault="00692F6A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692F6A" w:rsidRDefault="00692F6A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4</w:t>
            </w:r>
          </w:p>
          <w:p w:rsidR="005E1661" w:rsidRDefault="005E1661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E1661" w:rsidRPr="00CA2716" w:rsidRDefault="005E1661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How did we get to where we are today?</w:t>
            </w:r>
          </w:p>
          <w:p w:rsidR="00692F6A" w:rsidRPr="00CA2716" w:rsidRDefault="00692F6A" w:rsidP="00692F6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692F6A" w:rsidRPr="00CA2716" w:rsidRDefault="005D69A0" w:rsidP="00692F6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    </w:t>
            </w:r>
          </w:p>
        </w:tc>
        <w:tc>
          <w:tcPr>
            <w:tcW w:w="4669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692F6A" w:rsidRPr="00835670" w:rsidRDefault="00692F6A" w:rsidP="00692F6A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 (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Charanga</w:t>
            </w:r>
            <w:proofErr w:type="spellEnd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5D69A0" w:rsidRPr="007D12B4" w:rsidTr="0064667D">
        <w:trPr>
          <w:trHeight w:val="57"/>
        </w:trPr>
        <w:tc>
          <w:tcPr>
            <w:tcW w:w="1260" w:type="dxa"/>
          </w:tcPr>
          <w:p w:rsidR="008427F1" w:rsidRPr="00823F5E" w:rsidRDefault="008427F1" w:rsidP="008427F1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4309" w:type="dxa"/>
            <w:gridSpan w:val="4"/>
          </w:tcPr>
          <w:p w:rsidR="008427F1" w:rsidRDefault="008427F1" w:rsidP="008427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Josiah Wedgwood</w:t>
            </w:r>
          </w:p>
          <w:p w:rsidR="008427F1" w:rsidRDefault="008427F1" w:rsidP="008427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Picasso - pottery</w:t>
            </w:r>
          </w:p>
          <w:p w:rsidR="008427F1" w:rsidRDefault="008427F1" w:rsidP="008427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Greek pottery</w:t>
            </w:r>
          </w:p>
        </w:tc>
        <w:tc>
          <w:tcPr>
            <w:tcW w:w="5456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427F1" w:rsidRPr="007D12B4" w:rsidRDefault="008427F1" w:rsidP="008427F1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8427F1" w:rsidRPr="004067D6" w:rsidRDefault="008427F1" w:rsidP="008427F1">
            <w:pPr>
              <w:rPr>
                <w:b/>
              </w:rPr>
            </w:pPr>
            <w:proofErr w:type="spellStart"/>
            <w:r w:rsidRPr="004067D6">
              <w:rPr>
                <w:b/>
              </w:rPr>
              <w:t>Charanga</w:t>
            </w:r>
            <w:proofErr w:type="spellEnd"/>
          </w:p>
        </w:tc>
        <w:tc>
          <w:tcPr>
            <w:tcW w:w="3487" w:type="dxa"/>
            <w:gridSpan w:val="2"/>
          </w:tcPr>
          <w:p w:rsidR="008427F1" w:rsidRPr="004067D6" w:rsidRDefault="002E332C" w:rsidP="008427F1">
            <w:pPr>
              <w:jc w:val="center"/>
              <w:rPr>
                <w:b/>
              </w:rPr>
            </w:pPr>
            <w:r>
              <w:rPr>
                <w:b/>
              </w:rPr>
              <w:t>Theme 4</w:t>
            </w:r>
          </w:p>
        </w:tc>
      </w:tr>
      <w:tr w:rsidR="005D69A0" w:rsidRPr="007D12B4" w:rsidTr="0064667D">
        <w:trPr>
          <w:trHeight w:val="386"/>
        </w:trPr>
        <w:tc>
          <w:tcPr>
            <w:tcW w:w="1260" w:type="dxa"/>
            <w:vMerge w:val="restart"/>
          </w:tcPr>
          <w:p w:rsidR="002E332C" w:rsidRPr="00282BA4" w:rsidRDefault="002E332C" w:rsidP="002E332C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2E332C" w:rsidRPr="00282BA4" w:rsidRDefault="002E332C" w:rsidP="002E332C">
            <w:pPr>
              <w:rPr>
                <w:b/>
                <w:sz w:val="16"/>
                <w:szCs w:val="16"/>
              </w:rPr>
            </w:pPr>
          </w:p>
        </w:tc>
        <w:tc>
          <w:tcPr>
            <w:tcW w:w="4309" w:type="dxa"/>
            <w:gridSpan w:val="4"/>
            <w:vMerge w:val="restart"/>
          </w:tcPr>
          <w:p w:rsidR="002E332C" w:rsidRDefault="002E332C" w:rsidP="002E332C">
            <w:pPr>
              <w:rPr>
                <w:sz w:val="16"/>
                <w:szCs w:val="16"/>
              </w:rPr>
            </w:pPr>
            <w:r w:rsidRPr="003B58EC">
              <w:rPr>
                <w:b/>
                <w:sz w:val="16"/>
                <w:szCs w:val="16"/>
              </w:rPr>
              <w:t>Visual</w:t>
            </w:r>
            <w:r>
              <w:rPr>
                <w:sz w:val="16"/>
                <w:szCs w:val="16"/>
              </w:rPr>
              <w:t>: Study Ancient Greek pottery and what it tells us about the society. Compare with Roman pottery and modern pottery.</w:t>
            </w:r>
          </w:p>
          <w:p w:rsidR="002E332C" w:rsidRDefault="002E332C" w:rsidP="002E332C">
            <w:pPr>
              <w:rPr>
                <w:b/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Technical: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2E332C" w:rsidRDefault="002E332C" w:rsidP="002E332C">
            <w:pPr>
              <w:rPr>
                <w:b/>
                <w:sz w:val="16"/>
                <w:szCs w:val="16"/>
              </w:rPr>
            </w:pPr>
            <w:r w:rsidRPr="00F74CE0">
              <w:rPr>
                <w:sz w:val="16"/>
                <w:szCs w:val="16"/>
              </w:rPr>
              <w:t>Sketch their</w:t>
            </w:r>
            <w:r>
              <w:rPr>
                <w:sz w:val="16"/>
                <w:szCs w:val="16"/>
              </w:rPr>
              <w:t xml:space="preserve"> design and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F74CE0">
              <w:rPr>
                <w:sz w:val="16"/>
                <w:szCs w:val="16"/>
              </w:rPr>
              <w:t>create their own pottery deciding upon their preferred style from the art studied</w:t>
            </w:r>
            <w:r>
              <w:rPr>
                <w:b/>
                <w:sz w:val="16"/>
                <w:szCs w:val="16"/>
              </w:rPr>
              <w:t>.</w:t>
            </w:r>
          </w:p>
          <w:p w:rsidR="002E332C" w:rsidRDefault="002E332C" w:rsidP="002E332C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Use tools to carve and add shapes, texture and pattern. </w:t>
            </w:r>
          </w:p>
          <w:p w:rsidR="002E332C" w:rsidRDefault="002E332C" w:rsidP="002E332C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Combine visual and tactile qualities. </w:t>
            </w:r>
          </w:p>
          <w:p w:rsidR="002E332C" w:rsidRPr="00B35765" w:rsidRDefault="002E332C" w:rsidP="002E332C">
            <w:pPr>
              <w:rPr>
                <w:b/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Personal and conceptual</w:t>
            </w:r>
            <w:r>
              <w:rPr>
                <w:b/>
                <w:sz w:val="16"/>
                <w:szCs w:val="16"/>
              </w:rPr>
              <w:t>:</w:t>
            </w:r>
          </w:p>
          <w:p w:rsidR="002E332C" w:rsidRPr="000F239B" w:rsidRDefault="002E332C" w:rsidP="002E332C">
            <w:pPr>
              <w:tabs>
                <w:tab w:val="num" w:pos="720"/>
              </w:tabs>
              <w:rPr>
                <w:sz w:val="16"/>
                <w:szCs w:val="16"/>
              </w:rPr>
            </w:pPr>
            <w:r w:rsidRPr="000F239B">
              <w:rPr>
                <w:sz w:val="16"/>
                <w:szCs w:val="16"/>
              </w:rPr>
              <w:t>Adapt and improve their own work to realise their own intentions</w:t>
            </w:r>
            <w:r>
              <w:rPr>
                <w:sz w:val="16"/>
                <w:szCs w:val="16"/>
              </w:rPr>
              <w:t>.</w:t>
            </w:r>
          </w:p>
          <w:p w:rsidR="002E332C" w:rsidRDefault="002E332C" w:rsidP="002E332C">
            <w:pPr>
              <w:rPr>
                <w:sz w:val="16"/>
                <w:szCs w:val="16"/>
              </w:rPr>
            </w:pPr>
          </w:p>
          <w:p w:rsidR="002E332C" w:rsidRPr="000F239B" w:rsidRDefault="002E332C" w:rsidP="002E332C">
            <w:pPr>
              <w:rPr>
                <w:sz w:val="16"/>
                <w:szCs w:val="16"/>
              </w:rPr>
            </w:pPr>
          </w:p>
        </w:tc>
        <w:tc>
          <w:tcPr>
            <w:tcW w:w="5456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E332C" w:rsidRPr="007D12B4" w:rsidRDefault="002E332C" w:rsidP="002E332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2E332C" w:rsidRPr="004067D6" w:rsidRDefault="002E332C" w:rsidP="002E332C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487" w:type="dxa"/>
            <w:gridSpan w:val="2"/>
          </w:tcPr>
          <w:p w:rsidR="002E332C" w:rsidRPr="00406749" w:rsidRDefault="002E332C" w:rsidP="002E33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Classroom Jazz 1</w:t>
            </w:r>
          </w:p>
        </w:tc>
      </w:tr>
      <w:tr w:rsidR="005D69A0" w:rsidRPr="007D12B4" w:rsidTr="0064667D">
        <w:trPr>
          <w:trHeight w:val="385"/>
        </w:trPr>
        <w:tc>
          <w:tcPr>
            <w:tcW w:w="1260" w:type="dxa"/>
            <w:vMerge/>
          </w:tcPr>
          <w:p w:rsidR="002E332C" w:rsidRPr="007D12B4" w:rsidRDefault="002E332C" w:rsidP="002E332C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4309" w:type="dxa"/>
            <w:gridSpan w:val="4"/>
            <w:vMerge/>
          </w:tcPr>
          <w:p w:rsidR="002E332C" w:rsidRPr="007D12B4" w:rsidRDefault="002E332C" w:rsidP="002E332C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5456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E332C" w:rsidRPr="007D12B4" w:rsidRDefault="002E332C" w:rsidP="002E332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2E332C" w:rsidRPr="004067D6" w:rsidRDefault="002E332C" w:rsidP="002E332C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487" w:type="dxa"/>
            <w:gridSpan w:val="2"/>
          </w:tcPr>
          <w:p w:rsidR="002E332C" w:rsidRDefault="002E332C" w:rsidP="002E332C">
            <w:pPr>
              <w:rPr>
                <w:sz w:val="18"/>
                <w:szCs w:val="18"/>
              </w:rPr>
            </w:pPr>
            <w:proofErr w:type="spellStart"/>
            <w:r w:rsidRPr="00CB07B3">
              <w:rPr>
                <w:sz w:val="18"/>
                <w:szCs w:val="18"/>
              </w:rPr>
              <w:t>Bossa</w:t>
            </w:r>
            <w:proofErr w:type="spellEnd"/>
            <w:r w:rsidRPr="00CB07B3">
              <w:rPr>
                <w:sz w:val="18"/>
                <w:szCs w:val="18"/>
              </w:rPr>
              <w:t xml:space="preserve"> Nova and  Swing</w:t>
            </w:r>
          </w:p>
          <w:p w:rsidR="00AB6E90" w:rsidRDefault="00AB6E90" w:rsidP="002E332C">
            <w:pPr>
              <w:rPr>
                <w:sz w:val="18"/>
                <w:szCs w:val="18"/>
              </w:rPr>
            </w:pPr>
          </w:p>
          <w:p w:rsidR="00AB6E90" w:rsidRPr="00406749" w:rsidRDefault="00AB6E90" w:rsidP="002E33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5D69A0" w:rsidRPr="007D12B4" w:rsidTr="0064667D">
        <w:trPr>
          <w:trHeight w:val="57"/>
        </w:trPr>
        <w:tc>
          <w:tcPr>
            <w:tcW w:w="1260" w:type="dxa"/>
          </w:tcPr>
          <w:p w:rsidR="002E332C" w:rsidRPr="00823F5E" w:rsidRDefault="002E332C" w:rsidP="002E332C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09" w:type="dxa"/>
            <w:gridSpan w:val="4"/>
          </w:tcPr>
          <w:p w:rsidR="002E332C" w:rsidRDefault="00EA1DC6" w:rsidP="002E332C">
            <w:pPr>
              <w:rPr>
                <w:sz w:val="18"/>
                <w:szCs w:val="18"/>
              </w:rPr>
            </w:pPr>
            <w:r w:rsidRPr="00EA1D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456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E332C" w:rsidRPr="007D12B4" w:rsidRDefault="002E332C" w:rsidP="002E332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2E332C" w:rsidRPr="004067D6" w:rsidRDefault="002E332C" w:rsidP="002E332C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487" w:type="dxa"/>
            <w:gridSpan w:val="2"/>
          </w:tcPr>
          <w:p w:rsidR="002E332C" w:rsidRPr="00406749" w:rsidRDefault="002E332C" w:rsidP="002E332C">
            <w:pPr>
              <w:rPr>
                <w:sz w:val="18"/>
                <w:szCs w:val="18"/>
              </w:rPr>
            </w:pPr>
            <w:r w:rsidRPr="00CB07B3">
              <w:rPr>
                <w:sz w:val="18"/>
                <w:szCs w:val="18"/>
              </w:rPr>
              <w:t>Jazz and  Improvisation</w:t>
            </w:r>
          </w:p>
        </w:tc>
      </w:tr>
      <w:tr w:rsidR="005D69A0" w:rsidRPr="007D12B4" w:rsidTr="0064667D">
        <w:trPr>
          <w:trHeight w:val="57"/>
        </w:trPr>
        <w:tc>
          <w:tcPr>
            <w:tcW w:w="1260" w:type="dxa"/>
          </w:tcPr>
          <w:p w:rsidR="002E332C" w:rsidRPr="00823F5E" w:rsidRDefault="002E332C" w:rsidP="002E332C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09" w:type="dxa"/>
            <w:gridSpan w:val="4"/>
            <w:tcBorders>
              <w:right w:val="single" w:sz="12" w:space="0" w:color="auto"/>
            </w:tcBorders>
          </w:tcPr>
          <w:p w:rsidR="002E332C" w:rsidRDefault="002E332C" w:rsidP="002E33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– ceramics, sculpture</w:t>
            </w:r>
          </w:p>
        </w:tc>
        <w:tc>
          <w:tcPr>
            <w:tcW w:w="5456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332C" w:rsidRPr="007D12B4" w:rsidRDefault="002E332C" w:rsidP="002E332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2E332C" w:rsidRPr="002D3D3E" w:rsidRDefault="002E332C" w:rsidP="002E332C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3487" w:type="dxa"/>
            <w:gridSpan w:val="2"/>
          </w:tcPr>
          <w:p w:rsidR="002E332C" w:rsidRPr="00CB07B3" w:rsidRDefault="002E332C" w:rsidP="002E33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</w:tc>
      </w:tr>
      <w:tr w:rsidR="0064667D" w:rsidRPr="007D12B4" w:rsidTr="0064667D">
        <w:tc>
          <w:tcPr>
            <w:tcW w:w="2215" w:type="dxa"/>
            <w:gridSpan w:val="2"/>
            <w:shd w:val="clear" w:color="auto" w:fill="FFFF00"/>
          </w:tcPr>
          <w:p w:rsidR="002E332C" w:rsidRPr="00D06F21" w:rsidRDefault="002E332C" w:rsidP="002E332C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D06F21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3609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2E332C" w:rsidRPr="00D06F21" w:rsidRDefault="005D69A0" w:rsidP="002E33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3180" w:type="dxa"/>
            <w:tcBorders>
              <w:top w:val="single" w:sz="12" w:space="0" w:color="auto"/>
            </w:tcBorders>
            <w:shd w:val="clear" w:color="auto" w:fill="7030A0"/>
          </w:tcPr>
          <w:p w:rsidR="002E332C" w:rsidRPr="005D69A0" w:rsidRDefault="005D69A0" w:rsidP="002E332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MFL - French</w:t>
            </w:r>
          </w:p>
        </w:tc>
        <w:tc>
          <w:tcPr>
            <w:tcW w:w="3203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2E332C" w:rsidRPr="00D06F21" w:rsidRDefault="005D69A0" w:rsidP="002E33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487" w:type="dxa"/>
            <w:gridSpan w:val="2"/>
            <w:shd w:val="clear" w:color="auto" w:fill="A6A6A6" w:themeFill="background1" w:themeFillShade="A6"/>
          </w:tcPr>
          <w:p w:rsidR="002E332C" w:rsidRPr="00D06F21" w:rsidRDefault="002E332C" w:rsidP="002E332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D06F21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0010D5" w:rsidRPr="007D12B4" w:rsidTr="0064667D">
        <w:trPr>
          <w:trHeight w:val="57"/>
        </w:trPr>
        <w:tc>
          <w:tcPr>
            <w:tcW w:w="1260" w:type="dxa"/>
          </w:tcPr>
          <w:p w:rsidR="000010D5" w:rsidRDefault="000010D5" w:rsidP="002E33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955" w:type="dxa"/>
            <w:shd w:val="clear" w:color="auto" w:fill="auto"/>
          </w:tcPr>
          <w:p w:rsidR="000010D5" w:rsidRPr="000010D5" w:rsidRDefault="000010D5" w:rsidP="002E332C">
            <w:pPr>
              <w:jc w:val="center"/>
              <w:rPr>
                <w:b/>
                <w:sz w:val="16"/>
                <w:szCs w:val="16"/>
              </w:rPr>
            </w:pPr>
            <w:r w:rsidRPr="000010D5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1805" w:type="dxa"/>
          </w:tcPr>
          <w:p w:rsidR="000010D5" w:rsidRPr="000010D5" w:rsidRDefault="000010D5" w:rsidP="002E332C">
            <w:pPr>
              <w:jc w:val="center"/>
              <w:rPr>
                <w:b/>
                <w:sz w:val="16"/>
                <w:szCs w:val="16"/>
              </w:rPr>
            </w:pPr>
            <w:r w:rsidRPr="000010D5"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804" w:type="dxa"/>
            <w:gridSpan w:val="3"/>
          </w:tcPr>
          <w:p w:rsidR="000010D5" w:rsidRPr="000010D5" w:rsidRDefault="000010D5" w:rsidP="002E332C">
            <w:pPr>
              <w:jc w:val="center"/>
              <w:rPr>
                <w:b/>
                <w:sz w:val="16"/>
                <w:szCs w:val="16"/>
              </w:rPr>
            </w:pPr>
            <w:r w:rsidRPr="000010D5"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3180" w:type="dxa"/>
            <w:vMerge w:val="restart"/>
          </w:tcPr>
          <w:p w:rsidR="000010D5" w:rsidRDefault="000010D5" w:rsidP="002E332C">
            <w:pPr>
              <w:jc w:val="center"/>
              <w:rPr>
                <w:b/>
                <w:sz w:val="16"/>
                <w:szCs w:val="16"/>
              </w:rPr>
            </w:pPr>
          </w:p>
          <w:p w:rsidR="00124948" w:rsidRDefault="00124948" w:rsidP="002E332C">
            <w:pPr>
              <w:jc w:val="center"/>
              <w:rPr>
                <w:b/>
                <w:sz w:val="16"/>
                <w:szCs w:val="16"/>
              </w:rPr>
            </w:pPr>
          </w:p>
          <w:p w:rsidR="00124948" w:rsidRP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124948">
              <w:rPr>
                <w:rFonts w:eastAsia="Times New Roman" w:cs="Times New Roman"/>
                <w:b/>
                <w:sz w:val="20"/>
                <w:szCs w:val="20"/>
              </w:rPr>
              <w:t>Gramacri French</w:t>
            </w:r>
          </w:p>
          <w:p w:rsidR="00124948" w:rsidRP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Units 15/16</w:t>
            </w:r>
          </w:p>
          <w:p w:rsidR="00124948" w:rsidRDefault="00124948" w:rsidP="00124948">
            <w:pPr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Animals and Biodiversity</w:t>
            </w:r>
          </w:p>
          <w:p w:rsidR="00124948" w:rsidRP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Food and sustainability</w:t>
            </w:r>
          </w:p>
          <w:p w:rsidR="00124948" w:rsidRPr="00124948" w:rsidRDefault="00124948" w:rsidP="00124948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124948" w:rsidRPr="000010D5" w:rsidRDefault="00124948" w:rsidP="00124948">
            <w:pPr>
              <w:jc w:val="center"/>
              <w:rPr>
                <w:b/>
                <w:sz w:val="16"/>
                <w:szCs w:val="16"/>
              </w:rPr>
            </w:pPr>
            <w:r w:rsidRPr="00124948">
              <w:rPr>
                <w:rFonts w:eastAsia="Times New Roman" w:cs="Times New Roman"/>
                <w:b/>
                <w:sz w:val="20"/>
                <w:szCs w:val="20"/>
              </w:rPr>
              <w:t>(See Gramacri planning for further information)</w:t>
            </w:r>
          </w:p>
        </w:tc>
        <w:tc>
          <w:tcPr>
            <w:tcW w:w="1473" w:type="dxa"/>
            <w:gridSpan w:val="2"/>
          </w:tcPr>
          <w:p w:rsidR="000010D5" w:rsidRPr="000010D5" w:rsidRDefault="000010D5" w:rsidP="002E332C">
            <w:pPr>
              <w:rPr>
                <w:rFonts w:cstheme="minorHAnsi"/>
                <w:b/>
                <w:sz w:val="16"/>
                <w:szCs w:val="16"/>
              </w:rPr>
            </w:pPr>
            <w:r w:rsidRPr="000010D5">
              <w:rPr>
                <w:rFonts w:cstheme="minorHAnsi"/>
                <w:b/>
                <w:sz w:val="16"/>
                <w:szCs w:val="16"/>
              </w:rPr>
              <w:lastRenderedPageBreak/>
              <w:t>Concept</w:t>
            </w:r>
          </w:p>
        </w:tc>
        <w:tc>
          <w:tcPr>
            <w:tcW w:w="1730" w:type="dxa"/>
            <w:gridSpan w:val="2"/>
          </w:tcPr>
          <w:p w:rsidR="000010D5" w:rsidRPr="000010D5" w:rsidRDefault="000010D5" w:rsidP="002E332C">
            <w:pPr>
              <w:rPr>
                <w:rFonts w:cstheme="minorHAnsi"/>
                <w:b/>
                <w:sz w:val="16"/>
                <w:szCs w:val="16"/>
              </w:rPr>
            </w:pPr>
            <w:r w:rsidRPr="000010D5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680" w:type="dxa"/>
          </w:tcPr>
          <w:p w:rsidR="000010D5" w:rsidRPr="000010D5" w:rsidRDefault="000010D5" w:rsidP="002E332C">
            <w:pPr>
              <w:rPr>
                <w:b/>
                <w:sz w:val="16"/>
                <w:szCs w:val="16"/>
              </w:rPr>
            </w:pPr>
            <w:r w:rsidRPr="000010D5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1807" w:type="dxa"/>
          </w:tcPr>
          <w:p w:rsidR="000010D5" w:rsidRPr="000010D5" w:rsidRDefault="00A47802" w:rsidP="002E33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0010D5" w:rsidRPr="000010D5">
              <w:rPr>
                <w:b/>
                <w:sz w:val="16"/>
                <w:szCs w:val="16"/>
              </w:rPr>
              <w:t>Knowledge</w:t>
            </w:r>
          </w:p>
        </w:tc>
      </w:tr>
      <w:tr w:rsidR="00A47802" w:rsidRPr="007D12B4" w:rsidTr="0064667D">
        <w:trPr>
          <w:trHeight w:val="1131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Brief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 w:val="restart"/>
          </w:tcPr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accountable and living with integrity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thankful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Being imaginative and exploratory</w:t>
            </w:r>
          </w:p>
        </w:tc>
        <w:tc>
          <w:tcPr>
            <w:tcW w:w="1804" w:type="dxa"/>
            <w:gridSpan w:val="3"/>
            <w:vMerge w:val="restart"/>
          </w:tcPr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of Jesus and the woman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Robert Ingersoll – making others happy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words, actions, worship and money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Expressions in art and dance</w:t>
            </w: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Default="00A47802" w:rsidP="00A47802">
            <w:pPr>
              <w:rPr>
                <w:sz w:val="20"/>
                <w:szCs w:val="20"/>
              </w:rPr>
            </w:pPr>
          </w:p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 w:val="restart"/>
          </w:tcPr>
          <w:p w:rsidR="00A47802" w:rsidRDefault="00A47802" w:rsidP="00A478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</w:t>
            </w: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Rights and responsibilities</w:t>
            </w: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  <w:r>
              <w:rPr>
                <w:b/>
                <w:sz w:val="20"/>
                <w:szCs w:val="20"/>
              </w:rPr>
              <w:t>Economic wellbeing</w:t>
            </w:r>
          </w:p>
        </w:tc>
        <w:tc>
          <w:tcPr>
            <w:tcW w:w="1730" w:type="dxa"/>
            <w:gridSpan w:val="2"/>
            <w:vMerge w:val="restart"/>
          </w:tcPr>
          <w:p w:rsidR="00A47802" w:rsidRPr="000010D5" w:rsidRDefault="00A47802" w:rsidP="00A47802">
            <w:pPr>
              <w:rPr>
                <w:sz w:val="16"/>
                <w:szCs w:val="16"/>
              </w:rPr>
            </w:pPr>
            <w:r w:rsidRPr="000010D5">
              <w:rPr>
                <w:sz w:val="16"/>
                <w:szCs w:val="16"/>
              </w:rPr>
              <w:t>To know how to lead a healthy lifestyle.</w:t>
            </w: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  <w:r w:rsidRPr="000010D5">
              <w:rPr>
                <w:sz w:val="16"/>
                <w:szCs w:val="16"/>
              </w:rPr>
              <w:t>To know how change is affecting the environment.</w:t>
            </w: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  <w:r w:rsidRPr="000010D5">
              <w:rPr>
                <w:sz w:val="16"/>
                <w:szCs w:val="16"/>
              </w:rPr>
              <w:t>Debate environmental issues offering possible solutions</w:t>
            </w: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  <w:r w:rsidRPr="000010D5">
              <w:rPr>
                <w:sz w:val="16"/>
                <w:szCs w:val="16"/>
              </w:rPr>
              <w:t>Discuss work &amp; money and how they affect present and future</w:t>
            </w:r>
          </w:p>
          <w:p w:rsidR="00A47802" w:rsidRPr="000010D5" w:rsidRDefault="00A47802" w:rsidP="00A47802">
            <w:pPr>
              <w:rPr>
                <w:sz w:val="16"/>
                <w:szCs w:val="16"/>
              </w:rPr>
            </w:pPr>
            <w:r w:rsidRPr="000010D5">
              <w:rPr>
                <w:sz w:val="16"/>
                <w:szCs w:val="16"/>
              </w:rPr>
              <w:t>Enterprise week</w:t>
            </w:r>
          </w:p>
        </w:tc>
        <w:tc>
          <w:tcPr>
            <w:tcW w:w="1680" w:type="dxa"/>
            <w:vMerge w:val="restart"/>
          </w:tcPr>
          <w:p w:rsidR="00A47802" w:rsidRPr="00A47802" w:rsidRDefault="00A47802" w:rsidP="00A47802">
            <w:pPr>
              <w:rPr>
                <w:rFonts w:ascii="Arial" w:hAnsi="Arial" w:cs="Arial"/>
                <w:b/>
                <w:bCs/>
                <w:sz w:val="18"/>
              </w:rPr>
            </w:pPr>
            <w:r w:rsidRPr="00A47802">
              <w:rPr>
                <w:rFonts w:ascii="Arial" w:hAnsi="Arial" w:cs="Arial"/>
                <w:sz w:val="18"/>
              </w:rPr>
              <w:t>Information Technology: Data Handling</w:t>
            </w:r>
          </w:p>
          <w:p w:rsidR="00A47802" w:rsidRPr="00A47802" w:rsidRDefault="00A47802" w:rsidP="00A47802">
            <w:pPr>
              <w:rPr>
                <w:rFonts w:ascii="Arial" w:hAnsi="Arial" w:cs="Arial"/>
                <w:sz w:val="18"/>
              </w:rPr>
            </w:pPr>
          </w:p>
          <w:p w:rsidR="00A47802" w:rsidRPr="00A47802" w:rsidRDefault="00A47802" w:rsidP="00A47802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A47802" w:rsidRPr="00A47802" w:rsidRDefault="00A47802" w:rsidP="00A47802">
            <w:pPr>
              <w:rPr>
                <w:rFonts w:ascii="Arial" w:hAnsi="Arial" w:cs="Arial"/>
                <w:b/>
                <w:bCs/>
                <w:sz w:val="18"/>
              </w:rPr>
            </w:pPr>
            <w:r w:rsidRPr="00A47802">
              <w:rPr>
                <w:rFonts w:ascii="Arial" w:hAnsi="Arial" w:cs="Arial"/>
                <w:b/>
                <w:bCs/>
                <w:sz w:val="18"/>
              </w:rPr>
              <w:t xml:space="preserve">Spreadsheets (Y6) </w:t>
            </w:r>
          </w:p>
          <w:p w:rsidR="00A47802" w:rsidRPr="00F23E80" w:rsidRDefault="00A47802" w:rsidP="00A47802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177BDB3" wp14:editId="69B539C4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327660</wp:posOffset>
                  </wp:positionV>
                  <wp:extent cx="521970" cy="346710"/>
                  <wp:effectExtent l="0" t="0" r="0" b="0"/>
                  <wp:wrapNone/>
                  <wp:docPr id="21" name="Picture 21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07" w:type="dxa"/>
            <w:vMerge w:val="restart"/>
          </w:tcPr>
          <w:p w:rsidR="00A47802" w:rsidRPr="00A47802" w:rsidRDefault="00A47802" w:rsidP="00A47802">
            <w:pPr>
              <w:rPr>
                <w:sz w:val="12"/>
                <w:szCs w:val="16"/>
              </w:rPr>
            </w:pPr>
            <w:r w:rsidRPr="00A47802">
              <w:rPr>
                <w:sz w:val="12"/>
                <w:szCs w:val="16"/>
              </w:rPr>
              <w:t>I can explain what data is, and that it needs a context.</w:t>
            </w:r>
          </w:p>
          <w:p w:rsidR="00A47802" w:rsidRPr="00A47802" w:rsidRDefault="00A47802" w:rsidP="00A47802">
            <w:pPr>
              <w:rPr>
                <w:sz w:val="12"/>
                <w:szCs w:val="16"/>
              </w:rPr>
            </w:pPr>
            <w:r w:rsidRPr="00A47802">
              <w:rPr>
                <w:sz w:val="12"/>
                <w:szCs w:val="16"/>
              </w:rPr>
              <w:t>I know a range of the different types of software tools that deal with and organise data.</w:t>
            </w:r>
          </w:p>
          <w:p w:rsidR="00A47802" w:rsidRPr="00A47802" w:rsidRDefault="00A47802" w:rsidP="00A47802">
            <w:pPr>
              <w:rPr>
                <w:sz w:val="12"/>
                <w:szCs w:val="16"/>
              </w:rPr>
            </w:pPr>
            <w:r w:rsidRPr="00A47802">
              <w:rPr>
                <w:sz w:val="12"/>
                <w:szCs w:val="16"/>
              </w:rPr>
              <w:t xml:space="preserve">I know that formulas can be used to produce calculated </w:t>
            </w:r>
            <w:proofErr w:type="spellStart"/>
            <w:r w:rsidRPr="00A47802">
              <w:rPr>
                <w:sz w:val="12"/>
                <w:szCs w:val="16"/>
              </w:rPr>
              <w:t>dataI</w:t>
            </w:r>
            <w:proofErr w:type="spellEnd"/>
            <w:r w:rsidRPr="00A47802">
              <w:rPr>
                <w:sz w:val="12"/>
                <w:szCs w:val="16"/>
              </w:rPr>
              <w:t xml:space="preserve"> know why data should be organised in a spreadsheet</w:t>
            </w:r>
          </w:p>
          <w:p w:rsidR="00A47802" w:rsidRPr="00A47802" w:rsidRDefault="00A47802" w:rsidP="00A47802">
            <w:pPr>
              <w:rPr>
                <w:sz w:val="12"/>
                <w:szCs w:val="16"/>
              </w:rPr>
            </w:pPr>
            <w:r w:rsidRPr="00A47802">
              <w:rPr>
                <w:sz w:val="12"/>
                <w:szCs w:val="16"/>
              </w:rPr>
              <w:t>I know that cells can be linked and understand that a cell's value automatically updates when the value in a linked cell is changed.</w:t>
            </w:r>
          </w:p>
        </w:tc>
      </w:tr>
      <w:tr w:rsidR="00A47802" w:rsidRPr="007D12B4" w:rsidTr="0064667D">
        <w:trPr>
          <w:trHeight w:val="1128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804" w:type="dxa"/>
            <w:gridSpan w:val="3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30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80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  <w:tc>
          <w:tcPr>
            <w:tcW w:w="1807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</w:tr>
      <w:tr w:rsidR="00A47802" w:rsidRPr="007D12B4" w:rsidTr="0064667D">
        <w:trPr>
          <w:trHeight w:val="1128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/>
          </w:tcPr>
          <w:p w:rsidR="00A47802" w:rsidRDefault="00A47802" w:rsidP="00A47802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gridSpan w:val="3"/>
            <w:vMerge/>
          </w:tcPr>
          <w:p w:rsidR="00A47802" w:rsidRDefault="00A47802" w:rsidP="00A47802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/>
          </w:tcPr>
          <w:p w:rsidR="00A47802" w:rsidRDefault="00A47802" w:rsidP="00A47802">
            <w:pPr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gridSpan w:val="2"/>
            <w:vMerge/>
          </w:tcPr>
          <w:p w:rsidR="00A47802" w:rsidRDefault="00A47802" w:rsidP="00A47802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  <w:tc>
          <w:tcPr>
            <w:tcW w:w="1807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</w:tr>
      <w:tr w:rsidR="00A47802" w:rsidRPr="007D12B4" w:rsidTr="0064667D">
        <w:trPr>
          <w:trHeight w:val="865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804" w:type="dxa"/>
            <w:gridSpan w:val="3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 w:val="restart"/>
          </w:tcPr>
          <w:p w:rsidR="00A47802" w:rsidRDefault="00A47802" w:rsidP="00A478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730" w:type="dxa"/>
            <w:gridSpan w:val="2"/>
            <w:vMerge w:val="restart"/>
          </w:tcPr>
          <w:p w:rsidR="00A47802" w:rsidRDefault="00A47802" w:rsidP="00A47802">
            <w:pPr>
              <w:rPr>
                <w:sz w:val="18"/>
                <w:szCs w:val="18"/>
              </w:rPr>
            </w:pPr>
            <w:r w:rsidRPr="00EA1DC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680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  <w:tc>
          <w:tcPr>
            <w:tcW w:w="1807" w:type="dxa"/>
            <w:vMerge/>
          </w:tcPr>
          <w:p w:rsidR="00A47802" w:rsidRPr="00A47802" w:rsidRDefault="00A47802" w:rsidP="00A47802">
            <w:pPr>
              <w:rPr>
                <w:sz w:val="12"/>
                <w:szCs w:val="14"/>
              </w:rPr>
            </w:pPr>
          </w:p>
        </w:tc>
      </w:tr>
      <w:tr w:rsidR="00A47802" w:rsidRPr="007D12B4" w:rsidTr="0064667D">
        <w:trPr>
          <w:trHeight w:val="522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804" w:type="dxa"/>
            <w:gridSpan w:val="3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30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80" w:type="dxa"/>
            <w:vMerge w:val="restart"/>
          </w:tcPr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b/>
                <w:sz w:val="16"/>
                <w:szCs w:val="16"/>
              </w:rPr>
              <w:t>Vocab</w:t>
            </w:r>
          </w:p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sz w:val="16"/>
                <w:szCs w:val="16"/>
              </w:rPr>
              <w:t>data, collecting, table, structure, spreadsheet, cell, cell reference, data item, format, formula, calculation, spreadsheet, input, output, operation, range, duplicate, sigma, propose, question, data set, organised, chart, evaluate, results, sum, comparison, software, tools.</w:t>
            </w:r>
            <w:bookmarkStart w:id="1" w:name="_GoBack"/>
            <w:bookmarkEnd w:id="1"/>
          </w:p>
        </w:tc>
        <w:tc>
          <w:tcPr>
            <w:tcW w:w="1807" w:type="dxa"/>
            <w:vMerge w:val="restart"/>
          </w:tcPr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b/>
                <w:sz w:val="16"/>
                <w:szCs w:val="16"/>
              </w:rPr>
              <w:t>Procedural Knowledge</w:t>
            </w:r>
          </w:p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sz w:val="16"/>
                <w:szCs w:val="16"/>
              </w:rPr>
              <w:t xml:space="preserve">I can give examples of data types and contexts in which they may be used. </w:t>
            </w:r>
          </w:p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sz w:val="16"/>
                <w:szCs w:val="16"/>
              </w:rPr>
              <w:t>I can identify and use data handling software and input, present and evaluate data.</w:t>
            </w:r>
          </w:p>
          <w:p w:rsidR="00A47802" w:rsidRPr="00A47802" w:rsidRDefault="00A47802" w:rsidP="00A47802">
            <w:pPr>
              <w:rPr>
                <w:sz w:val="16"/>
                <w:szCs w:val="16"/>
              </w:rPr>
            </w:pPr>
            <w:r w:rsidRPr="00A47802">
              <w:rPr>
                <w:sz w:val="16"/>
                <w:szCs w:val="16"/>
              </w:rPr>
              <w:t xml:space="preserve">I can apply formulas to data and functions to create new </w:t>
            </w:r>
            <w:proofErr w:type="spellStart"/>
            <w:r w:rsidRPr="00A47802">
              <w:rPr>
                <w:sz w:val="16"/>
                <w:szCs w:val="16"/>
              </w:rPr>
              <w:t>data.I</w:t>
            </w:r>
            <w:proofErr w:type="spellEnd"/>
            <w:r w:rsidRPr="00A47802">
              <w:rPr>
                <w:sz w:val="16"/>
                <w:szCs w:val="16"/>
              </w:rPr>
              <w:t xml:space="preserve"> can explain how my data presentation represents the answer to a specific question.</w:t>
            </w:r>
          </w:p>
        </w:tc>
      </w:tr>
      <w:tr w:rsidR="00A47802" w:rsidRPr="007D12B4" w:rsidTr="0064667D">
        <w:trPr>
          <w:trHeight w:val="1050"/>
        </w:trPr>
        <w:tc>
          <w:tcPr>
            <w:tcW w:w="1260" w:type="dxa"/>
          </w:tcPr>
          <w:p w:rsidR="00A47802" w:rsidRDefault="00A47802" w:rsidP="00A478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955" w:type="dxa"/>
            <w:shd w:val="clear" w:color="auto" w:fill="auto"/>
          </w:tcPr>
          <w:p w:rsidR="00A47802" w:rsidRDefault="00A47802" w:rsidP="00A478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805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804" w:type="dxa"/>
            <w:gridSpan w:val="3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180" w:type="dxa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73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730" w:type="dxa"/>
            <w:gridSpan w:val="2"/>
            <w:vMerge/>
          </w:tcPr>
          <w:p w:rsidR="00A47802" w:rsidRPr="007D12B4" w:rsidRDefault="00A47802" w:rsidP="00A47802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680" w:type="dxa"/>
            <w:vMerge/>
          </w:tcPr>
          <w:p w:rsidR="00A47802" w:rsidRDefault="00A47802" w:rsidP="00A47802">
            <w:pPr>
              <w:rPr>
                <w:b/>
                <w:sz w:val="14"/>
                <w:szCs w:val="16"/>
              </w:rPr>
            </w:pPr>
          </w:p>
        </w:tc>
        <w:tc>
          <w:tcPr>
            <w:tcW w:w="1807" w:type="dxa"/>
            <w:vMerge/>
          </w:tcPr>
          <w:p w:rsidR="00A47802" w:rsidRDefault="00A47802" w:rsidP="00A47802">
            <w:pPr>
              <w:rPr>
                <w:b/>
                <w:sz w:val="14"/>
                <w:szCs w:val="16"/>
              </w:rPr>
            </w:pPr>
          </w:p>
        </w:tc>
      </w:tr>
      <w:tr w:rsidR="00A47802" w:rsidRPr="002E63A2" w:rsidTr="00913AC6">
        <w:tc>
          <w:tcPr>
            <w:tcW w:w="10462" w:type="dxa"/>
            <w:gridSpan w:val="8"/>
            <w:shd w:val="clear" w:color="auto" w:fill="92D050"/>
          </w:tcPr>
          <w:p w:rsidR="00A47802" w:rsidRPr="002E63A2" w:rsidRDefault="00A47802" w:rsidP="00A47802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232" w:type="dxa"/>
            <w:gridSpan w:val="5"/>
            <w:shd w:val="clear" w:color="auto" w:fill="92D050"/>
          </w:tcPr>
          <w:p w:rsidR="00A47802" w:rsidRPr="002E63A2" w:rsidRDefault="00A47802" w:rsidP="00A47802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A47802" w:rsidTr="00FF6D46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09"/>
              <w:gridCol w:w="1658"/>
              <w:gridCol w:w="1820"/>
              <w:gridCol w:w="1713"/>
              <w:gridCol w:w="1081"/>
              <w:gridCol w:w="1540"/>
              <w:gridCol w:w="17"/>
            </w:tblGrid>
            <w:tr w:rsidR="00A47802" w:rsidRPr="00C25C6C" w:rsidTr="00DA73CA">
              <w:trPr>
                <w:trHeight w:val="383"/>
              </w:trPr>
              <w:tc>
                <w:tcPr>
                  <w:tcW w:w="1809" w:type="dxa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658" w:type="dxa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20" w:type="dxa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13" w:type="dxa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81" w:type="dxa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557" w:type="dxa"/>
                  <w:gridSpan w:val="2"/>
                </w:tcPr>
                <w:p w:rsidR="00A47802" w:rsidRPr="00C25C6C" w:rsidRDefault="00A47802" w:rsidP="00A47802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A47802" w:rsidRPr="00462EB0" w:rsidTr="00DA73CA">
              <w:trPr>
                <w:trHeight w:val="57"/>
              </w:trPr>
              <w:tc>
                <w:tcPr>
                  <w:tcW w:w="1809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Percy Jackson and the Lightning Thief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Rick Riordan</w:t>
                  </w:r>
                </w:p>
              </w:tc>
              <w:tc>
                <w:tcPr>
                  <w:tcW w:w="1658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Iliad</w:t>
                  </w:r>
                </w:p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Greek Myths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Both by Marcia Williams</w:t>
                  </w:r>
                </w:p>
              </w:tc>
              <w:tc>
                <w:tcPr>
                  <w:tcW w:w="1820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warning tale involving ancient Greek mythological figures.</w:t>
                  </w:r>
                </w:p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Toolkit: Suspense</w:t>
                  </w:r>
                </w:p>
              </w:tc>
              <w:tc>
                <w:tcPr>
                  <w:tcW w:w="1713" w:type="dxa"/>
                </w:tcPr>
                <w:p w:rsidR="00A47802" w:rsidRPr="00330746" w:rsidRDefault="00A47802" w:rsidP="00A47802">
                  <w:pPr>
                    <w:rPr>
                      <w:sz w:val="16"/>
                      <w:szCs w:val="16"/>
                    </w:rPr>
                  </w:pPr>
                  <w:r w:rsidRPr="00330746">
                    <w:rPr>
                      <w:sz w:val="16"/>
                      <w:szCs w:val="16"/>
                    </w:rPr>
                    <w:t>Class discussion about suspense writing.  How is it created?  What could we use in our writing?</w:t>
                  </w:r>
                </w:p>
                <w:p w:rsidR="00A47802" w:rsidRPr="00330746" w:rsidRDefault="00A47802" w:rsidP="00A47802">
                  <w:pPr>
                    <w:rPr>
                      <w:sz w:val="16"/>
                      <w:szCs w:val="16"/>
                    </w:rPr>
                  </w:pPr>
                  <w:r w:rsidRPr="00330746">
                    <w:rPr>
                      <w:sz w:val="16"/>
                      <w:szCs w:val="16"/>
                    </w:rPr>
                    <w:t xml:space="preserve">Examples and </w:t>
                  </w:r>
                  <w:proofErr w:type="spellStart"/>
                  <w:r w:rsidRPr="00330746">
                    <w:rPr>
                      <w:sz w:val="16"/>
                      <w:szCs w:val="16"/>
                    </w:rPr>
                    <w:t>non examples</w:t>
                  </w:r>
                  <w:proofErr w:type="spellEnd"/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81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557" w:type="dxa"/>
                  <w:gridSpan w:val="2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 Hill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47802" w:rsidRPr="00462EB0" w:rsidTr="00DA73CA">
              <w:trPr>
                <w:trHeight w:val="970"/>
              </w:trPr>
              <w:tc>
                <w:tcPr>
                  <w:tcW w:w="1809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Mythologica</w:t>
                  </w:r>
                  <w:proofErr w:type="spellEnd"/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Dr Stephen P. Kershaw and Victoria Topping</w:t>
                  </w:r>
                </w:p>
              </w:tc>
              <w:tc>
                <w:tcPr>
                  <w:tcW w:w="1658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Tales of the Greek Heroes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Roger </w:t>
                  </w:r>
                  <w:proofErr w:type="spellStart"/>
                  <w:r>
                    <w:rPr>
                      <w:sz w:val="16"/>
                      <w:szCs w:val="16"/>
                    </w:rPr>
                    <w:t>Lancelyn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Green</w:t>
                  </w:r>
                </w:p>
              </w:tc>
              <w:tc>
                <w:tcPr>
                  <w:tcW w:w="1820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Biography or Non-</w:t>
                  </w:r>
                  <w:proofErr w:type="spellStart"/>
                  <w:r>
                    <w:rPr>
                      <w:sz w:val="16"/>
                      <w:szCs w:val="16"/>
                    </w:rPr>
                    <w:t>Chron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based on Greek Gods or </w:t>
                  </w:r>
                  <w:proofErr w:type="spellStart"/>
                  <w:r>
                    <w:rPr>
                      <w:sz w:val="16"/>
                      <w:szCs w:val="16"/>
                    </w:rPr>
                    <w:t>Legens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either imaginary or real.</w:t>
                  </w:r>
                </w:p>
              </w:tc>
              <w:tc>
                <w:tcPr>
                  <w:tcW w:w="1713" w:type="dxa"/>
                </w:tcPr>
                <w:p w:rsidR="00A47802" w:rsidRPr="00330746" w:rsidRDefault="00A47802" w:rsidP="00A47802">
                  <w:pPr>
                    <w:rPr>
                      <w:sz w:val="16"/>
                      <w:szCs w:val="16"/>
                    </w:rPr>
                  </w:pPr>
                  <w:r w:rsidRPr="00330746">
                    <w:rPr>
                      <w:sz w:val="16"/>
                      <w:szCs w:val="16"/>
                    </w:rPr>
                    <w:t>Professor Know it All.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 w:rsidRPr="00330746">
                    <w:rPr>
                      <w:sz w:val="16"/>
                      <w:szCs w:val="16"/>
                    </w:rPr>
                    <w:t xml:space="preserve">Give pairs/groups a different piece e.g. different Greek God of mythical beast to read and then summarise to the rest of the class.  </w:t>
                  </w:r>
                  <w:r w:rsidRPr="00330746">
                    <w:rPr>
                      <w:sz w:val="16"/>
                      <w:szCs w:val="16"/>
                    </w:rPr>
                    <w:lastRenderedPageBreak/>
                    <w:t>Children then magpie ideas for their own writing.</w:t>
                  </w:r>
                </w:p>
              </w:tc>
              <w:tc>
                <w:tcPr>
                  <w:tcW w:w="1081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Non-fiction</w:t>
                  </w:r>
                </w:p>
              </w:tc>
              <w:tc>
                <w:tcPr>
                  <w:tcW w:w="1557" w:type="dxa"/>
                  <w:gridSpan w:val="2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Usborne Publishers</w:t>
                  </w:r>
                </w:p>
              </w:tc>
            </w:tr>
            <w:tr w:rsidR="00A47802" w:rsidRPr="00462EB0" w:rsidTr="00DA73CA">
              <w:trPr>
                <w:trHeight w:val="1750"/>
              </w:trPr>
              <w:tc>
                <w:tcPr>
                  <w:tcW w:w="1809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Who Let the Gods Out?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Maz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Evans</w:t>
                  </w:r>
                </w:p>
              </w:tc>
              <w:tc>
                <w:tcPr>
                  <w:tcW w:w="1658" w:type="dxa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The Forsaken Merman </w:t>
                  </w: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Matthew Arnold from Bob Cox Opening Doors to Quality Writing age 10-13</w:t>
                  </w:r>
                </w:p>
              </w:tc>
              <w:tc>
                <w:tcPr>
                  <w:tcW w:w="1820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an opening to a mythical story using suspense and tension in the style of Matthew Arnold.</w:t>
                  </w:r>
                </w:p>
              </w:tc>
              <w:tc>
                <w:tcPr>
                  <w:tcW w:w="1713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Oracy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work linked to the opening image in the Bob Cox unit.</w:t>
                  </w:r>
                </w:p>
              </w:tc>
              <w:tc>
                <w:tcPr>
                  <w:tcW w:w="1081" w:type="dxa"/>
                </w:tcPr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557" w:type="dxa"/>
                  <w:gridSpan w:val="2"/>
                </w:tcPr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A47802" w:rsidRDefault="00A47802" w:rsidP="00A47802">
                  <w:pPr>
                    <w:rPr>
                      <w:sz w:val="16"/>
                      <w:szCs w:val="16"/>
                    </w:rPr>
                  </w:pPr>
                </w:p>
                <w:p w:rsidR="00A47802" w:rsidRPr="00462EB0" w:rsidRDefault="00A47802" w:rsidP="00A4780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Bob Cox</w:t>
                  </w:r>
                </w:p>
              </w:tc>
            </w:tr>
            <w:tr w:rsidR="00A47802" w:rsidRPr="00E455FC" w:rsidTr="00DA73CA">
              <w:trPr>
                <w:gridAfter w:val="1"/>
                <w:wAfter w:w="17" w:type="dxa"/>
                <w:trHeight w:val="1882"/>
              </w:trPr>
              <w:tc>
                <w:tcPr>
                  <w:tcW w:w="1809" w:type="dxa"/>
                </w:tcPr>
                <w:p w:rsidR="00A47802" w:rsidRPr="00E455FC" w:rsidRDefault="00A47802" w:rsidP="00A47802">
                  <w:pPr>
                    <w:rPr>
                      <w:sz w:val="14"/>
                      <w:szCs w:val="16"/>
                    </w:rPr>
                  </w:pPr>
                  <w:r w:rsidRPr="00E455FC">
                    <w:rPr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812" w:type="dxa"/>
                  <w:gridSpan w:val="5"/>
                </w:tcPr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Relative clauses beginning with who, which, that, where, when, whose or an omitted relative pronoun.</w:t>
                  </w:r>
                  <w:r>
                    <w:rPr>
                      <w:rFonts w:ascii="Century Gothic" w:hAnsi="Century Gothic"/>
                      <w:sz w:val="14"/>
                      <w:szCs w:val="16"/>
                    </w:rPr>
                    <w:t xml:space="preserve"> </w:t>
                  </w: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Secure use of simple / embellished simple sentences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Secure use of compound sentences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Develop complex sentences: (Subordination)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Main and subordinate clauses with full range of conjunctions: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Indicating degrees of possibility using modal verbs e.g. might, should, will, must or adverbs perhaps, surely</w:t>
                  </w:r>
                  <w:r>
                    <w:rPr>
                      <w:rFonts w:ascii="Century Gothic" w:hAnsi="Century Gothic"/>
                      <w:sz w:val="14"/>
                      <w:szCs w:val="16"/>
                    </w:rPr>
                    <w:t xml:space="preserve">  </w:t>
                  </w: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Expanded –</w:t>
                  </w:r>
                  <w:proofErr w:type="spellStart"/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ed</w:t>
                  </w:r>
                  <w:proofErr w:type="spellEnd"/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 xml:space="preserve"> clauses as openers</w:t>
                  </w:r>
                </w:p>
                <w:p w:rsidR="00A47802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 xml:space="preserve">Elaboration of openers using adverbial phrases </w:t>
                  </w:r>
                </w:p>
                <w:p w:rsidR="00A47802" w:rsidRPr="00E455FC" w:rsidRDefault="00A47802" w:rsidP="00A47802">
                  <w:pPr>
                    <w:rPr>
                      <w:sz w:val="14"/>
                      <w:szCs w:val="16"/>
                    </w:rPr>
                  </w:pPr>
                  <w:r>
                    <w:rPr>
                      <w:rFonts w:ascii="Century Gothic" w:hAnsi="Century Gothic"/>
                      <w:sz w:val="14"/>
                      <w:szCs w:val="16"/>
                    </w:rPr>
                    <w:t>Cohesion within paragraph, advanced punctuation to mark boundaries between independent clauses, using a range of punctuation e.g. commas, hyphen, dashes or brackets to create clarity and avoid ambiguity</w:t>
                  </w:r>
                </w:p>
              </w:tc>
            </w:tr>
            <w:tr w:rsidR="00A47802" w:rsidRPr="00E455FC" w:rsidTr="00DA73CA">
              <w:trPr>
                <w:gridAfter w:val="1"/>
                <w:wAfter w:w="17" w:type="dxa"/>
                <w:trHeight w:val="851"/>
              </w:trPr>
              <w:tc>
                <w:tcPr>
                  <w:tcW w:w="1809" w:type="dxa"/>
                </w:tcPr>
                <w:p w:rsidR="00A47802" w:rsidRPr="00E455FC" w:rsidRDefault="00A47802" w:rsidP="00A47802">
                  <w:pPr>
                    <w:rPr>
                      <w:sz w:val="14"/>
                      <w:szCs w:val="16"/>
                    </w:rPr>
                  </w:pPr>
                  <w:r w:rsidRPr="00E455FC">
                    <w:rPr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812" w:type="dxa"/>
                  <w:gridSpan w:val="5"/>
                </w:tcPr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Consolidate Year 4 list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Rhetorical question,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Brackets / dashes /commas for parenthesis</w:t>
                  </w:r>
                </w:p>
                <w:p w:rsidR="00A47802" w:rsidRPr="00E455FC" w:rsidRDefault="00A47802" w:rsidP="00A47802">
                  <w:pPr>
                    <w:rPr>
                      <w:rFonts w:ascii="Century Gothic" w:hAnsi="Century Gothic"/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Colons</w:t>
                  </w:r>
                </w:p>
                <w:p w:rsidR="00A47802" w:rsidRPr="00E455FC" w:rsidRDefault="00A47802" w:rsidP="00A47802">
                  <w:pPr>
                    <w:rPr>
                      <w:sz w:val="14"/>
                      <w:szCs w:val="16"/>
                    </w:rPr>
                  </w:pPr>
                  <w:r w:rsidRPr="00E455FC">
                    <w:rPr>
                      <w:rFonts w:ascii="Century Gothic" w:hAnsi="Century Gothic"/>
                      <w:sz w:val="14"/>
                      <w:szCs w:val="16"/>
                    </w:rPr>
                    <w:t>Use of commas to clarify meaning or avoid ambiguity</w:t>
                  </w:r>
                </w:p>
              </w:tc>
            </w:tr>
            <w:tr w:rsidR="00A47802" w:rsidRPr="00387FF3" w:rsidTr="00DA73CA">
              <w:trPr>
                <w:gridAfter w:val="1"/>
                <w:wAfter w:w="17" w:type="dxa"/>
                <w:trHeight w:val="207"/>
              </w:trPr>
              <w:tc>
                <w:tcPr>
                  <w:tcW w:w="1809" w:type="dxa"/>
                </w:tcPr>
                <w:p w:rsidR="00A47802" w:rsidRPr="004D6DD4" w:rsidRDefault="00A47802" w:rsidP="00A47802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Spellings</w:t>
                  </w:r>
                </w:p>
              </w:tc>
              <w:tc>
                <w:tcPr>
                  <w:tcW w:w="7812" w:type="dxa"/>
                  <w:gridSpan w:val="5"/>
                </w:tcPr>
                <w:p w:rsidR="00A47802" w:rsidRPr="00387FF3" w:rsidRDefault="00A47802" w:rsidP="00A47802">
                  <w:pPr>
                    <w:rPr>
                      <w:sz w:val="14"/>
                      <w:szCs w:val="16"/>
                    </w:rPr>
                  </w:pPr>
                  <w:r w:rsidRPr="00B17356">
                    <w:rPr>
                      <w:sz w:val="14"/>
                      <w:szCs w:val="16"/>
                    </w:rPr>
                    <w:t xml:space="preserve">Purple mash spellings summer 1 week 2 </w:t>
                  </w:r>
                  <w:proofErr w:type="gramStart"/>
                  <w:r w:rsidRPr="00B17356">
                    <w:rPr>
                      <w:sz w:val="14"/>
                      <w:szCs w:val="16"/>
                    </w:rPr>
                    <w:t>( Words</w:t>
                  </w:r>
                  <w:proofErr w:type="gramEnd"/>
                  <w:r w:rsidRPr="00B17356">
                    <w:rPr>
                      <w:sz w:val="14"/>
                      <w:szCs w:val="16"/>
                    </w:rPr>
                    <w:t xml:space="preserve"> ending in ably (continued),  Words with silent letters,  </w:t>
                  </w:r>
                  <w:proofErr w:type="spellStart"/>
                  <w:r w:rsidRPr="00B17356">
                    <w:rPr>
                      <w:sz w:val="14"/>
                      <w:szCs w:val="16"/>
                    </w:rPr>
                    <w:t>ly</w:t>
                  </w:r>
                  <w:proofErr w:type="spellEnd"/>
                  <w:r w:rsidRPr="00B17356">
                    <w:rPr>
                      <w:sz w:val="14"/>
                      <w:szCs w:val="16"/>
                    </w:rPr>
                    <w:t xml:space="preserve"> endings,  Words with silent letters,  Statutory list – Random,  Consolidating all of the words from this year.</w:t>
                  </w:r>
                </w:p>
              </w:tc>
            </w:tr>
          </w:tbl>
          <w:p w:rsidR="00A47802" w:rsidRDefault="00A47802" w:rsidP="00A47802"/>
        </w:tc>
        <w:tc>
          <w:tcPr>
            <w:tcW w:w="5232" w:type="dxa"/>
            <w:gridSpan w:val="5"/>
          </w:tcPr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b/>
                <w:sz w:val="16"/>
                <w:szCs w:val="16"/>
              </w:rPr>
              <w:lastRenderedPageBreak/>
              <w:t>Geometry – Position and Direction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Read and plot coordinates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Problem solving with coordinates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Translation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Translation with coordinates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Lines of symmetry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Reflection in horizontal and vertical lines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b/>
                <w:sz w:val="16"/>
                <w:szCs w:val="16"/>
              </w:rPr>
              <w:t>Number – Decimals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Use known facts to add and subtract decimals within 1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Complements to 1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Add and subtract decimals across 1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Add decimals with the same number of decimal places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Subtract decimals with the same number of decimal places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Add decimals with different numbers of decimal places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Subtract decimals with different numbers of decimal places Step 8 Efficient strategies for adding and subtracting decimals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lastRenderedPageBreak/>
              <w:t>Decimal sequences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Multiply by 10, 100 and 1,000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Divide by 10, 100 and 1,000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Multiply and divide decimals – missing values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b/>
                <w:sz w:val="16"/>
                <w:szCs w:val="16"/>
              </w:rPr>
              <w:t>Number – Negative Numbers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Understand negative numbers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Count through zero in 1s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Count through zero in multiples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Compare and order negative numbers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Find the difference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b/>
                <w:sz w:val="16"/>
                <w:szCs w:val="16"/>
              </w:rPr>
              <w:t>Measurement – Converting Units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Kilograms and kilometres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Millimetres and millilitres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Convert units of length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Convert between metric and imperial units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Convert units of time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Calculate with timetables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b/>
                <w:sz w:val="16"/>
                <w:szCs w:val="16"/>
              </w:rPr>
              <w:t>Measurement – Volume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Cubic centimetres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Compare volume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Estimate volume</w:t>
            </w:r>
          </w:p>
          <w:p w:rsidR="00A47802" w:rsidRPr="00F103CA" w:rsidRDefault="00A47802" w:rsidP="00A47802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F103CA">
              <w:rPr>
                <w:rFonts w:cstheme="minorHAnsi"/>
                <w:sz w:val="16"/>
                <w:szCs w:val="16"/>
              </w:rPr>
              <w:t>Estimate capacity</w:t>
            </w:r>
          </w:p>
        </w:tc>
      </w:tr>
    </w:tbl>
    <w:p w:rsidR="00FF7225" w:rsidRDefault="00A47802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010D5"/>
    <w:rsid w:val="00054424"/>
    <w:rsid w:val="000846C4"/>
    <w:rsid w:val="000854BC"/>
    <w:rsid w:val="000B04D4"/>
    <w:rsid w:val="000F533F"/>
    <w:rsid w:val="001034AE"/>
    <w:rsid w:val="00124948"/>
    <w:rsid w:val="00130A97"/>
    <w:rsid w:val="00155EEB"/>
    <w:rsid w:val="001630DA"/>
    <w:rsid w:val="0016628E"/>
    <w:rsid w:val="00170DEE"/>
    <w:rsid w:val="00173431"/>
    <w:rsid w:val="00183D43"/>
    <w:rsid w:val="0018438F"/>
    <w:rsid w:val="0018454D"/>
    <w:rsid w:val="00193581"/>
    <w:rsid w:val="001E5ACD"/>
    <w:rsid w:val="00245C2F"/>
    <w:rsid w:val="002E332C"/>
    <w:rsid w:val="002E63A2"/>
    <w:rsid w:val="00324D52"/>
    <w:rsid w:val="00377C0A"/>
    <w:rsid w:val="003E0CED"/>
    <w:rsid w:val="003F4060"/>
    <w:rsid w:val="00424560"/>
    <w:rsid w:val="00453328"/>
    <w:rsid w:val="00456E53"/>
    <w:rsid w:val="00461B85"/>
    <w:rsid w:val="004831E8"/>
    <w:rsid w:val="004E6EA7"/>
    <w:rsid w:val="005D69A0"/>
    <w:rsid w:val="005E1661"/>
    <w:rsid w:val="00620E5F"/>
    <w:rsid w:val="0064667D"/>
    <w:rsid w:val="006473E0"/>
    <w:rsid w:val="00692F6A"/>
    <w:rsid w:val="00693F95"/>
    <w:rsid w:val="006E6CE1"/>
    <w:rsid w:val="00710F28"/>
    <w:rsid w:val="00720B18"/>
    <w:rsid w:val="00724E3C"/>
    <w:rsid w:val="00757208"/>
    <w:rsid w:val="00771343"/>
    <w:rsid w:val="007D12B4"/>
    <w:rsid w:val="008345C5"/>
    <w:rsid w:val="00835670"/>
    <w:rsid w:val="008427F1"/>
    <w:rsid w:val="00893D07"/>
    <w:rsid w:val="008A09C1"/>
    <w:rsid w:val="00914EDF"/>
    <w:rsid w:val="0091735B"/>
    <w:rsid w:val="00927C05"/>
    <w:rsid w:val="0099048C"/>
    <w:rsid w:val="0099049E"/>
    <w:rsid w:val="00993C0E"/>
    <w:rsid w:val="00995A10"/>
    <w:rsid w:val="009B3829"/>
    <w:rsid w:val="009E4906"/>
    <w:rsid w:val="009E5EE9"/>
    <w:rsid w:val="00A23E3B"/>
    <w:rsid w:val="00A47802"/>
    <w:rsid w:val="00A50FB1"/>
    <w:rsid w:val="00A97CC8"/>
    <w:rsid w:val="00AB38B4"/>
    <w:rsid w:val="00AB6E90"/>
    <w:rsid w:val="00AF30E0"/>
    <w:rsid w:val="00B3679D"/>
    <w:rsid w:val="00B676FA"/>
    <w:rsid w:val="00B7357F"/>
    <w:rsid w:val="00BE2A22"/>
    <w:rsid w:val="00BF1F87"/>
    <w:rsid w:val="00BF6D6D"/>
    <w:rsid w:val="00C11462"/>
    <w:rsid w:val="00C21637"/>
    <w:rsid w:val="00CA2716"/>
    <w:rsid w:val="00CC6E52"/>
    <w:rsid w:val="00CE300C"/>
    <w:rsid w:val="00D06F21"/>
    <w:rsid w:val="00D100CC"/>
    <w:rsid w:val="00D27BB1"/>
    <w:rsid w:val="00D60B19"/>
    <w:rsid w:val="00D96FB1"/>
    <w:rsid w:val="00DA73CA"/>
    <w:rsid w:val="00E63596"/>
    <w:rsid w:val="00EA1DC6"/>
    <w:rsid w:val="00F04E01"/>
    <w:rsid w:val="00F511E5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8BD8B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23</cp:revision>
  <dcterms:created xsi:type="dcterms:W3CDTF">2024-05-27T13:27:00Z</dcterms:created>
  <dcterms:modified xsi:type="dcterms:W3CDTF">2026-07-10T09:11:00Z</dcterms:modified>
</cp:coreProperties>
</file>